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737F8CC5" w:rsidR="00375DD5" w:rsidRPr="00F76326" w:rsidRDefault="00C9391B" w:rsidP="00775049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HQ/</w:t>
            </w:r>
            <w:r w:rsidR="009D7533">
              <w:rPr>
                <w:rFonts w:ascii="Nunito Sans" w:hAnsi="Nunito Sans" w:cs="Arial"/>
                <w:color w:val="FF0000"/>
              </w:rPr>
              <w:t xml:space="preserve">Scout Huts </w:t>
            </w:r>
            <w:r w:rsidR="00D0091C">
              <w:rPr>
                <w:rFonts w:ascii="Nunito Sans" w:hAnsi="Nunito Sans" w:cs="Arial"/>
                <w:color w:val="FF0000"/>
              </w:rPr>
              <w:t>(Inc.</w:t>
            </w:r>
            <w:r w:rsidR="0093585F">
              <w:rPr>
                <w:rFonts w:ascii="Nunito Sans" w:hAnsi="Nunito Sans" w:cs="Arial"/>
                <w:color w:val="FF0000"/>
              </w:rPr>
              <w:t xml:space="preserve"> Section and</w:t>
            </w:r>
            <w:r w:rsidR="00D0091C">
              <w:rPr>
                <w:rFonts w:ascii="Nunito Sans" w:hAnsi="Nunito Sans" w:cs="Arial"/>
                <w:color w:val="FF0000"/>
              </w:rPr>
              <w:t xml:space="preserve"> Adult meetings)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60296333" w:rsidR="001D7035" w:rsidRPr="00F76326" w:rsidRDefault="00422DA7" w:rsidP="00111FF9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HQ (St. Paul</w:t>
            </w:r>
            <w:r w:rsidR="00C9391B">
              <w:rPr>
                <w:rFonts w:ascii="Nunito Sans" w:hAnsi="Nunito Sans" w:cs="Arial"/>
                <w:color w:val="FF0000"/>
              </w:rPr>
              <w:t>’</w:t>
            </w:r>
            <w:r>
              <w:rPr>
                <w:rFonts w:ascii="Nunito Sans" w:hAnsi="Nunito Sans" w:cs="Arial"/>
                <w:color w:val="FF0000"/>
              </w:rPr>
              <w:t>s and St. Peter</w:t>
            </w:r>
            <w:r w:rsidR="00C9391B">
              <w:rPr>
                <w:rFonts w:ascii="Nunito Sans" w:hAnsi="Nunito Sans" w:cs="Arial"/>
                <w:color w:val="FF0000"/>
              </w:rPr>
              <w:t>’</w:t>
            </w:r>
            <w:r>
              <w:rPr>
                <w:rFonts w:ascii="Nunito Sans" w:hAnsi="Nunito Sans" w:cs="Arial"/>
                <w:color w:val="FF0000"/>
              </w:rPr>
              <w:t>s).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19EB5D5A" w:rsidR="00375DD5" w:rsidRPr="00F76326" w:rsidRDefault="000E0FF2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 xml:space="preserve">April </w:t>
            </w:r>
            <w:r w:rsidR="006D1016">
              <w:rPr>
                <w:rFonts w:ascii="Nunito Sans" w:hAnsi="Nunito Sans" w:cs="Arial"/>
                <w:color w:val="FF0000"/>
              </w:rPr>
              <w:t>2023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5C147219" w:rsidR="00375DD5" w:rsidRPr="00F76326" w:rsidRDefault="00A71FAE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501A9A46" w:rsidR="00375DD5" w:rsidRPr="00F76326" w:rsidRDefault="00A71FAE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604725EE" w:rsidR="00375DD5" w:rsidRDefault="003176D3" w:rsidP="00625B18">
      <w:pPr>
        <w:pStyle w:val="ListParagraph"/>
        <w:numPr>
          <w:ilvl w:val="0"/>
          <w:numId w:val="20"/>
        </w:numPr>
        <w:spacing w:before="240"/>
        <w:rPr>
          <w:rFonts w:ascii="Nunito Sans" w:hAnsi="Nunito Sans" w:cs="Arial"/>
          <w:color w:val="7414DC"/>
        </w:rPr>
      </w:pPr>
      <w:r w:rsidRPr="00625B18">
        <w:rPr>
          <w:rFonts w:ascii="Nunito Sans" w:hAnsi="Nunito Sans" w:cs="Arial"/>
          <w:color w:val="7414DC"/>
        </w:rPr>
        <w:t>TSA Managing a Safe Scout Premises</w:t>
      </w:r>
      <w:r w:rsidR="00625B18" w:rsidRPr="00625B18">
        <w:rPr>
          <w:rFonts w:ascii="Nunito Sans" w:hAnsi="Nunito Sans" w:cs="Arial"/>
          <w:color w:val="7414DC"/>
        </w:rPr>
        <w:t xml:space="preserve"> Guidance - </w:t>
      </w:r>
      <w:hyperlink r:id="rId7" w:history="1">
        <w:r w:rsidR="00625B18" w:rsidRPr="00625B18">
          <w:rPr>
            <w:rStyle w:val="Hyperlink"/>
            <w:rFonts w:ascii="Nunito Sans" w:hAnsi="Nunito Sans" w:cs="Arial"/>
          </w:rPr>
          <w:t>https://www.scouts.org.uk/volunteers/staying-safe-and-safeguarding/safety/managing-a-safe-scout-premises/</w:t>
        </w:r>
      </w:hyperlink>
      <w:r w:rsidR="00625B18" w:rsidRPr="00625B18">
        <w:rPr>
          <w:rFonts w:ascii="Nunito Sans" w:hAnsi="Nunito Sans" w:cs="Arial"/>
          <w:color w:val="7414DC"/>
        </w:rPr>
        <w:t xml:space="preserve"> </w:t>
      </w:r>
    </w:p>
    <w:p w14:paraId="3DA29C9C" w14:textId="2E2750C3" w:rsidR="004062B8" w:rsidRDefault="00854614" w:rsidP="00625B18">
      <w:pPr>
        <w:pStyle w:val="ListParagraph"/>
        <w:numPr>
          <w:ilvl w:val="0"/>
          <w:numId w:val="20"/>
        </w:num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TSA Fire Safety - </w:t>
      </w:r>
      <w:hyperlink r:id="rId8" w:history="1">
        <w:r w:rsidRPr="005E2A3C">
          <w:rPr>
            <w:rStyle w:val="Hyperlink"/>
            <w:rFonts w:ascii="Nunito Sans" w:hAnsi="Nunito Sans" w:cs="Arial"/>
          </w:rPr>
          <w:t>https://www.scouts.org.uk/volunteers/staying-safe-and-safeguarding/safety/managing-a-safe-scout-premises/fire-safety/</w:t>
        </w:r>
      </w:hyperlink>
      <w:r>
        <w:rPr>
          <w:rFonts w:ascii="Nunito Sans" w:hAnsi="Nunito Sans" w:cs="Arial"/>
          <w:color w:val="7414DC"/>
        </w:rPr>
        <w:t xml:space="preserve"> </w:t>
      </w:r>
    </w:p>
    <w:p w14:paraId="2929347B" w14:textId="72B3A162" w:rsidR="00B40CD4" w:rsidRDefault="00B40CD4" w:rsidP="00625B18">
      <w:pPr>
        <w:pStyle w:val="ListParagraph"/>
        <w:numPr>
          <w:ilvl w:val="0"/>
          <w:numId w:val="20"/>
        </w:num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TSA </w:t>
      </w:r>
      <w:r w:rsidRPr="00B40CD4">
        <w:rPr>
          <w:rFonts w:ascii="Nunito Sans" w:hAnsi="Nunito Sans" w:cs="Arial"/>
          <w:color w:val="7414DC"/>
        </w:rPr>
        <w:t>Managing Water Risks of Legionella</w:t>
      </w:r>
      <w:r>
        <w:rPr>
          <w:rFonts w:ascii="Nunito Sans" w:hAnsi="Nunito Sans" w:cs="Arial"/>
          <w:color w:val="7414DC"/>
        </w:rPr>
        <w:t xml:space="preserve"> - </w:t>
      </w:r>
      <w:hyperlink r:id="rId9" w:history="1">
        <w:r w:rsidR="00435745" w:rsidRPr="005E2A3C">
          <w:rPr>
            <w:rStyle w:val="Hyperlink"/>
            <w:rFonts w:ascii="Nunito Sans" w:hAnsi="Nunito Sans" w:cs="Arial"/>
          </w:rPr>
          <w:t>https://www.scouts.org.uk/volunteers/staying-safe-and-safeguarding/safety/managing-a-safe-scout-premises/maintenance-and-compliance/managing-water-risks-of-legionella/</w:t>
        </w:r>
      </w:hyperlink>
      <w:r w:rsidR="00435745">
        <w:rPr>
          <w:rFonts w:ascii="Nunito Sans" w:hAnsi="Nunito Sans" w:cs="Arial"/>
          <w:color w:val="7414DC"/>
        </w:rPr>
        <w:t xml:space="preserve"> </w:t>
      </w:r>
    </w:p>
    <w:p w14:paraId="2D2DE2A9" w14:textId="2DC246C0" w:rsidR="007C0FE4" w:rsidRDefault="007C0FE4" w:rsidP="007C0FE4">
      <w:pPr>
        <w:spacing w:before="240"/>
        <w:jc w:val="center"/>
        <w:rPr>
          <w:rFonts w:ascii="Nunito Sans" w:hAnsi="Nunito Sans" w:cs="Arial"/>
          <w:b/>
          <w:bCs/>
          <w:color w:val="7414DC"/>
        </w:rPr>
      </w:pPr>
      <w:r w:rsidRPr="007C0FE4">
        <w:rPr>
          <w:rFonts w:ascii="Nunito Sans" w:hAnsi="Nunito Sans" w:cs="Arial"/>
          <w:b/>
          <w:bCs/>
          <w:color w:val="7414DC"/>
        </w:rPr>
        <w:t>The 4</w:t>
      </w:r>
      <w:r w:rsidRPr="007C0FE4">
        <w:rPr>
          <w:rFonts w:ascii="Nunito Sans" w:hAnsi="Nunito Sans" w:cs="Arial"/>
          <w:b/>
          <w:bCs/>
          <w:color w:val="7414DC"/>
          <w:vertAlign w:val="superscript"/>
        </w:rPr>
        <w:t>th</w:t>
      </w:r>
      <w:r w:rsidRPr="007C0FE4">
        <w:rPr>
          <w:rFonts w:ascii="Nunito Sans" w:hAnsi="Nunito Sans" w:cs="Arial"/>
          <w:b/>
          <w:bCs/>
          <w:color w:val="7414DC"/>
        </w:rPr>
        <w:t xml:space="preserve"> Stafford Scout Group</w:t>
      </w:r>
      <w:r>
        <w:rPr>
          <w:rFonts w:ascii="Nunito Sans" w:hAnsi="Nunito Sans" w:cs="Arial"/>
          <w:b/>
          <w:bCs/>
          <w:color w:val="7414DC"/>
        </w:rPr>
        <w:t xml:space="preserve"> </w:t>
      </w:r>
      <w:r w:rsidR="009C5758">
        <w:rPr>
          <w:rFonts w:ascii="Nunito Sans" w:hAnsi="Nunito Sans" w:cs="Arial"/>
          <w:b/>
          <w:bCs/>
          <w:color w:val="7414DC"/>
        </w:rPr>
        <w:t xml:space="preserve">does not own any premises. </w:t>
      </w:r>
      <w:r w:rsidR="00A54E75">
        <w:rPr>
          <w:rFonts w:ascii="Nunito Sans" w:hAnsi="Nunito Sans" w:cs="Arial"/>
          <w:b/>
          <w:bCs/>
          <w:color w:val="7414DC"/>
        </w:rPr>
        <w:t>The Group has no r</w:t>
      </w:r>
      <w:r w:rsidR="009C5758">
        <w:rPr>
          <w:rFonts w:ascii="Nunito Sans" w:hAnsi="Nunito Sans" w:cs="Arial"/>
          <w:b/>
          <w:bCs/>
          <w:color w:val="7414DC"/>
        </w:rPr>
        <w:t xml:space="preserve">esponsibility for </w:t>
      </w:r>
      <w:r w:rsidR="00A54E75">
        <w:rPr>
          <w:rFonts w:ascii="Nunito Sans" w:hAnsi="Nunito Sans" w:cs="Arial"/>
          <w:b/>
          <w:bCs/>
          <w:color w:val="7414DC"/>
        </w:rPr>
        <w:t xml:space="preserve">the </w:t>
      </w:r>
      <w:r w:rsidR="009C5758">
        <w:rPr>
          <w:rFonts w:ascii="Nunito Sans" w:hAnsi="Nunito Sans" w:cs="Arial"/>
          <w:b/>
          <w:bCs/>
          <w:color w:val="7414DC"/>
        </w:rPr>
        <w:t xml:space="preserve">maintenance of our Headquarters </w:t>
      </w:r>
      <w:r w:rsidR="00A54E75">
        <w:rPr>
          <w:rFonts w:ascii="Nunito Sans" w:hAnsi="Nunito Sans" w:cs="Arial"/>
          <w:b/>
          <w:bCs/>
          <w:color w:val="7414DC"/>
        </w:rPr>
        <w:t>and storage facilities</w:t>
      </w:r>
      <w:r w:rsidR="00802DC9">
        <w:rPr>
          <w:rFonts w:ascii="Nunito Sans" w:hAnsi="Nunito Sans" w:cs="Arial"/>
          <w:b/>
          <w:bCs/>
          <w:color w:val="7414DC"/>
        </w:rPr>
        <w:t xml:space="preserve">, including fire prevention and escape </w:t>
      </w:r>
      <w:r w:rsidR="0013277C">
        <w:rPr>
          <w:rFonts w:ascii="Nunito Sans" w:hAnsi="Nunito Sans" w:cs="Arial"/>
          <w:b/>
          <w:bCs/>
          <w:color w:val="7414DC"/>
        </w:rPr>
        <w:t>measures</w:t>
      </w:r>
      <w:r w:rsidR="00A54E75">
        <w:rPr>
          <w:rFonts w:ascii="Nunito Sans" w:hAnsi="Nunito Sans" w:cs="Arial"/>
          <w:b/>
          <w:bCs/>
          <w:color w:val="7414DC"/>
        </w:rPr>
        <w:t xml:space="preserve">. </w:t>
      </w:r>
      <w:r w:rsidR="002615F3">
        <w:rPr>
          <w:rFonts w:ascii="Nunito Sans" w:hAnsi="Nunito Sans" w:cs="Arial"/>
          <w:b/>
          <w:bCs/>
          <w:color w:val="7414DC"/>
        </w:rPr>
        <w:t xml:space="preserve">The purpose </w:t>
      </w:r>
      <w:r w:rsidR="006C2A42">
        <w:rPr>
          <w:rFonts w:ascii="Nunito Sans" w:hAnsi="Nunito Sans" w:cs="Arial"/>
          <w:b/>
          <w:bCs/>
          <w:color w:val="7414DC"/>
        </w:rPr>
        <w:t>of</w:t>
      </w:r>
      <w:r w:rsidR="002615F3">
        <w:rPr>
          <w:rFonts w:ascii="Nunito Sans" w:hAnsi="Nunito Sans" w:cs="Arial"/>
          <w:b/>
          <w:bCs/>
          <w:color w:val="7414DC"/>
        </w:rPr>
        <w:t xml:space="preserve"> this risk assessment is to outline the safety considerations when using these facilities. </w:t>
      </w:r>
      <w:r w:rsidR="00D253A3">
        <w:rPr>
          <w:rFonts w:ascii="Nunito Sans" w:hAnsi="Nunito Sans" w:cs="Arial"/>
          <w:b/>
          <w:bCs/>
          <w:color w:val="7414DC"/>
        </w:rPr>
        <w:t xml:space="preserve">Any concern should be reported to the </w:t>
      </w:r>
      <w:r w:rsidR="00F02EE3">
        <w:rPr>
          <w:rFonts w:ascii="Nunito Sans" w:hAnsi="Nunito Sans" w:cs="Arial"/>
          <w:b/>
          <w:bCs/>
          <w:color w:val="7414DC"/>
        </w:rPr>
        <w:t>premises owner.</w:t>
      </w:r>
    </w:p>
    <w:p w14:paraId="4FD344CC" w14:textId="11211097" w:rsidR="00D253A3" w:rsidRDefault="004E4C72" w:rsidP="00F02EE3">
      <w:pPr>
        <w:spacing w:before="240"/>
        <w:jc w:val="center"/>
        <w:rPr>
          <w:rFonts w:ascii="Nunito Sans" w:hAnsi="Nunito Sans" w:cs="Arial"/>
          <w:b/>
          <w:bCs/>
          <w:color w:val="7414DC"/>
        </w:rPr>
      </w:pPr>
      <w:r>
        <w:rPr>
          <w:rFonts w:ascii="Nunito Sans" w:hAnsi="Nunito Sans" w:cs="Arial"/>
          <w:b/>
          <w:bCs/>
          <w:color w:val="7414DC"/>
        </w:rPr>
        <w:t>For use of kitchen</w:t>
      </w:r>
      <w:r w:rsidR="0004219B">
        <w:rPr>
          <w:rFonts w:ascii="Nunito Sans" w:hAnsi="Nunito Sans" w:cs="Arial"/>
          <w:b/>
          <w:bCs/>
          <w:color w:val="7414DC"/>
        </w:rPr>
        <w:t xml:space="preserve"> space</w:t>
      </w:r>
      <w:r>
        <w:rPr>
          <w:rFonts w:ascii="Nunito Sans" w:hAnsi="Nunito Sans" w:cs="Arial"/>
          <w:b/>
          <w:bCs/>
          <w:color w:val="7414DC"/>
        </w:rPr>
        <w:t xml:space="preserve">, see the </w:t>
      </w:r>
      <w:r w:rsidR="0004219B">
        <w:rPr>
          <w:rFonts w:ascii="Nunito Sans" w:hAnsi="Nunito Sans" w:cs="Arial"/>
          <w:b/>
          <w:bCs/>
          <w:color w:val="7414DC"/>
        </w:rPr>
        <w:t>Kitchen and Cooking Risk Assessment.</w:t>
      </w:r>
    </w:p>
    <w:p w14:paraId="6AD25005" w14:textId="48CD97AC" w:rsidR="004463C1" w:rsidRPr="004463C1" w:rsidRDefault="004463C1" w:rsidP="004463C1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  <w:r w:rsidRPr="004463C1">
        <w:rPr>
          <w:rFonts w:ascii="Nunito Sans" w:hAnsi="Nunito Sans" w:cs="Arial"/>
          <w:b/>
          <w:bCs/>
          <w:color w:val="7414DC"/>
          <w:sz w:val="28"/>
          <w:szCs w:val="28"/>
        </w:rPr>
        <w:t xml:space="preserve">Building </w:t>
      </w:r>
      <w:r w:rsidR="001F03C1">
        <w:rPr>
          <w:rFonts w:ascii="Nunito Sans" w:hAnsi="Nunito Sans" w:cs="Arial"/>
          <w:b/>
          <w:bCs/>
          <w:color w:val="7414DC"/>
          <w:sz w:val="28"/>
          <w:szCs w:val="28"/>
        </w:rPr>
        <w:t xml:space="preserve">– </w:t>
      </w:r>
      <w:r w:rsidR="0088102F">
        <w:rPr>
          <w:rFonts w:ascii="Nunito Sans" w:hAnsi="Nunito Sans" w:cs="Arial"/>
          <w:b/>
          <w:bCs/>
          <w:color w:val="7414DC"/>
          <w:sz w:val="28"/>
          <w:szCs w:val="28"/>
        </w:rPr>
        <w:t>Indoor</w:t>
      </w:r>
      <w:r w:rsidR="001F03C1">
        <w:rPr>
          <w:rFonts w:ascii="Nunito Sans" w:hAnsi="Nunito Sans" w:cs="Arial"/>
          <w:b/>
          <w:bCs/>
          <w:color w:val="7414DC"/>
          <w:sz w:val="28"/>
          <w:szCs w:val="28"/>
        </w:rPr>
        <w:t xml:space="preserve"> Spaces</w:t>
      </w:r>
      <w:r w:rsidR="0088102F">
        <w:rPr>
          <w:rFonts w:ascii="Nunito Sans" w:hAnsi="Nunito Sans" w:cs="Arial"/>
          <w:b/>
          <w:bCs/>
          <w:color w:val="7414DC"/>
          <w:sz w:val="28"/>
          <w:szCs w:val="28"/>
        </w:rPr>
        <w:t xml:space="preserve"> </w:t>
      </w:r>
      <w:r w:rsidR="001F03C1">
        <w:rPr>
          <w:rFonts w:ascii="Nunito Sans" w:hAnsi="Nunito Sans" w:cs="Arial"/>
          <w:b/>
          <w:bCs/>
          <w:color w:val="7414DC"/>
          <w:sz w:val="28"/>
          <w:szCs w:val="28"/>
        </w:rPr>
        <w:t>(</w:t>
      </w:r>
      <w:r w:rsidR="000A6212">
        <w:rPr>
          <w:rFonts w:ascii="Nunito Sans" w:hAnsi="Nunito Sans" w:cs="Arial"/>
          <w:b/>
          <w:bCs/>
          <w:color w:val="7414DC"/>
          <w:sz w:val="28"/>
          <w:szCs w:val="28"/>
        </w:rPr>
        <w:t>Main Hall and Meeting Room</w:t>
      </w:r>
      <w:r w:rsidR="00D253A3">
        <w:rPr>
          <w:rFonts w:ascii="Nunito Sans" w:hAnsi="Nunito Sans" w:cs="Arial"/>
          <w:b/>
          <w:bCs/>
          <w:color w:val="7414DC"/>
          <w:sz w:val="28"/>
          <w:szCs w:val="28"/>
        </w:rPr>
        <w:t>s</w:t>
      </w:r>
      <w:r w:rsidR="001F03C1">
        <w:rPr>
          <w:rFonts w:ascii="Nunito Sans" w:hAnsi="Nunito Sans" w:cs="Arial"/>
          <w:b/>
          <w:bCs/>
          <w:color w:val="7414DC"/>
          <w:sz w:val="28"/>
          <w:szCs w:val="28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7596"/>
      </w:tblGrid>
      <w:tr w:rsidR="0081500B" w:rsidRPr="0081500B" w14:paraId="57B1FC56" w14:textId="77777777" w:rsidTr="00F76FE4">
        <w:trPr>
          <w:trHeight w:val="512"/>
          <w:tblHeader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A749D80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66CB202C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99E2EC0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596" w:type="dxa"/>
            <w:shd w:val="clear" w:color="auto" w:fill="BFBFBF" w:themeFill="background1" w:themeFillShade="BF"/>
            <w:vAlign w:val="center"/>
          </w:tcPr>
          <w:p w14:paraId="64742B67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81500B" w:rsidRPr="0081500B" w14:paraId="511C8CBA" w14:textId="77777777" w:rsidTr="00F76FE4">
        <w:tc>
          <w:tcPr>
            <w:tcW w:w="2689" w:type="dxa"/>
            <w:vAlign w:val="center"/>
          </w:tcPr>
          <w:p w14:paraId="6C7420FE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Windows</w:t>
            </w:r>
          </w:p>
        </w:tc>
        <w:tc>
          <w:tcPr>
            <w:tcW w:w="2693" w:type="dxa"/>
            <w:vAlign w:val="center"/>
          </w:tcPr>
          <w:p w14:paraId="3E229EDE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Broken Glass</w:t>
            </w:r>
          </w:p>
          <w:p w14:paraId="0B21A579" w14:textId="77777777" w:rsidR="00CA2319" w:rsidRDefault="00CA2319" w:rsidP="00F76FE4">
            <w:pPr>
              <w:rPr>
                <w:rFonts w:ascii="Nunito Sans" w:hAnsi="Nunito Sans" w:cs="Arial"/>
              </w:rPr>
            </w:pPr>
          </w:p>
          <w:p w14:paraId="0DBDFA5C" w14:textId="048C0828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Impact Injury</w:t>
            </w:r>
          </w:p>
        </w:tc>
        <w:tc>
          <w:tcPr>
            <w:tcW w:w="2410" w:type="dxa"/>
            <w:vAlign w:val="center"/>
          </w:tcPr>
          <w:p w14:paraId="4C3A5E55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Young People</w:t>
            </w:r>
          </w:p>
          <w:p w14:paraId="7641C495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Leaders</w:t>
            </w:r>
          </w:p>
        </w:tc>
        <w:tc>
          <w:tcPr>
            <w:tcW w:w="7596" w:type="dxa"/>
            <w:vAlign w:val="center"/>
          </w:tcPr>
          <w:p w14:paraId="541F82EF" w14:textId="1C8FA4F7" w:rsidR="0081500B" w:rsidRDefault="0081500B" w:rsidP="00F76FE4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Activities should restrict the use of airborne objects that might cause damage to windows (</w:t>
            </w:r>
            <w:r w:rsidR="00CA2319" w:rsidRPr="0081500B">
              <w:rPr>
                <w:rFonts w:ascii="Nunito Sans" w:hAnsi="Nunito Sans" w:cs="Arial"/>
              </w:rPr>
              <w:t>e.g.,</w:t>
            </w:r>
            <w:r w:rsidRPr="0081500B">
              <w:rPr>
                <w:rFonts w:ascii="Nunito Sans" w:hAnsi="Nunito Sans" w:cs="Arial"/>
              </w:rPr>
              <w:t xml:space="preserve"> heavy balls during games). </w:t>
            </w:r>
          </w:p>
          <w:p w14:paraId="1849CEBD" w14:textId="3A23C2C7" w:rsidR="006C2A42" w:rsidRPr="0081500B" w:rsidRDefault="006C2A42" w:rsidP="00F76FE4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Only soft / foam balls should be used inside.</w:t>
            </w:r>
          </w:p>
          <w:p w14:paraId="782C288C" w14:textId="745230B8" w:rsidR="00BF76C9" w:rsidRPr="00BF76C9" w:rsidRDefault="00CA2319" w:rsidP="00BF76C9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In the event of broken windows, clear the area as soon as possible and clear </w:t>
            </w:r>
            <w:r w:rsidR="006C2A42">
              <w:rPr>
                <w:rFonts w:ascii="Nunito Sans" w:hAnsi="Nunito Sans" w:cs="Arial"/>
              </w:rPr>
              <w:t xml:space="preserve">the </w:t>
            </w:r>
            <w:r>
              <w:rPr>
                <w:rFonts w:ascii="Nunito Sans" w:hAnsi="Nunito Sans" w:cs="Arial"/>
              </w:rPr>
              <w:t>glass.</w:t>
            </w:r>
          </w:p>
        </w:tc>
      </w:tr>
      <w:tr w:rsidR="0081500B" w:rsidRPr="0081500B" w14:paraId="5619D724" w14:textId="77777777" w:rsidTr="00F76FE4">
        <w:tc>
          <w:tcPr>
            <w:tcW w:w="2689" w:type="dxa"/>
            <w:vAlign w:val="center"/>
          </w:tcPr>
          <w:p w14:paraId="4F4F9DCD" w14:textId="585BCE9D" w:rsidR="00CA2319" w:rsidRPr="0081500B" w:rsidRDefault="0081500B" w:rsidP="00CA2319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Doors</w:t>
            </w:r>
          </w:p>
          <w:p w14:paraId="3C65A055" w14:textId="2FE9845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</w:p>
        </w:tc>
        <w:tc>
          <w:tcPr>
            <w:tcW w:w="2693" w:type="dxa"/>
            <w:vAlign w:val="center"/>
          </w:tcPr>
          <w:p w14:paraId="21C4B512" w14:textId="10848E7C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 xml:space="preserve">Trapped fingers or </w:t>
            </w:r>
            <w:r w:rsidR="00CA2319" w:rsidRPr="0081500B">
              <w:rPr>
                <w:rFonts w:ascii="Nunito Sans" w:hAnsi="Nunito Sans" w:cs="Arial"/>
              </w:rPr>
              <w:t>limbs.</w:t>
            </w:r>
          </w:p>
          <w:p w14:paraId="46EE7D68" w14:textId="21EFD97A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Obstructions</w:t>
            </w:r>
          </w:p>
        </w:tc>
        <w:tc>
          <w:tcPr>
            <w:tcW w:w="2410" w:type="dxa"/>
            <w:vAlign w:val="center"/>
          </w:tcPr>
          <w:p w14:paraId="464DDCD1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Young people</w:t>
            </w:r>
          </w:p>
          <w:p w14:paraId="341D1631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Visitors</w:t>
            </w:r>
          </w:p>
        </w:tc>
        <w:tc>
          <w:tcPr>
            <w:tcW w:w="7596" w:type="dxa"/>
            <w:vAlign w:val="center"/>
          </w:tcPr>
          <w:p w14:paraId="5AE92E97" w14:textId="77777777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Prop open doors that are in regular use to prevent them from closing – unless a fire door.</w:t>
            </w:r>
          </w:p>
          <w:p w14:paraId="7493686B" w14:textId="7FCD200C" w:rsidR="0081500B" w:rsidRPr="00E8107E" w:rsidRDefault="0081500B" w:rsidP="00E8107E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Adults and young people should be vigilant when opening and closing doors, especially around younger children.</w:t>
            </w:r>
          </w:p>
        </w:tc>
      </w:tr>
      <w:tr w:rsidR="00C95D96" w:rsidRPr="0081500B" w14:paraId="4E6F751A" w14:textId="77777777" w:rsidTr="008E0F7F">
        <w:trPr>
          <w:trHeight w:val="4429"/>
        </w:trPr>
        <w:tc>
          <w:tcPr>
            <w:tcW w:w="2689" w:type="dxa"/>
            <w:vAlign w:val="center"/>
          </w:tcPr>
          <w:p w14:paraId="14AB7489" w14:textId="55CD9FA2" w:rsidR="00C95D96" w:rsidRPr="0081500B" w:rsidRDefault="00C95D96" w:rsidP="00C95D96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lastRenderedPageBreak/>
              <w:t>Chairs and Tables</w:t>
            </w:r>
          </w:p>
        </w:tc>
        <w:tc>
          <w:tcPr>
            <w:tcW w:w="2693" w:type="dxa"/>
            <w:vAlign w:val="center"/>
          </w:tcPr>
          <w:p w14:paraId="4C71E3B1" w14:textId="5C102D1D" w:rsidR="00C95D96" w:rsidRPr="00E432F4" w:rsidRDefault="00C95D96" w:rsidP="00C95D96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Trapped fingers or </w:t>
            </w:r>
            <w:r w:rsidR="00FB31B0" w:rsidRPr="00E432F4">
              <w:rPr>
                <w:rFonts w:ascii="Nunito Sans" w:hAnsi="Nunito Sans" w:cs="Arial"/>
              </w:rPr>
              <w:t>limbs.</w:t>
            </w:r>
          </w:p>
          <w:p w14:paraId="10A26132" w14:textId="4838CEF9" w:rsidR="00C95D96" w:rsidRPr="0081500B" w:rsidRDefault="00C95D96" w:rsidP="00C95D96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Impact injuries</w:t>
            </w:r>
          </w:p>
        </w:tc>
        <w:tc>
          <w:tcPr>
            <w:tcW w:w="2410" w:type="dxa"/>
            <w:vAlign w:val="center"/>
          </w:tcPr>
          <w:p w14:paraId="40778232" w14:textId="4668FFD9" w:rsidR="00C95D96" w:rsidRPr="0081500B" w:rsidRDefault="00C95D96" w:rsidP="00C95D96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428B6934" w14:textId="77777777" w:rsidR="00C95D96" w:rsidRDefault="00C95D96" w:rsidP="00C95D96">
            <w:pPr>
              <w:pStyle w:val="ListParagraph"/>
              <w:numPr>
                <w:ilvl w:val="0"/>
                <w:numId w:val="21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Young people should be shown how to safely move these by an adult leader and must only carry small numbers of chairs at a time.</w:t>
            </w:r>
          </w:p>
          <w:p w14:paraId="0DF03A27" w14:textId="77777777" w:rsidR="00201D2F" w:rsidRPr="00E432F4" w:rsidRDefault="00201D2F" w:rsidP="00201D2F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Tables </w:t>
            </w:r>
            <w:r>
              <w:rPr>
                <w:rFonts w:ascii="Nunito Sans" w:hAnsi="Nunito Sans" w:cs="Arial"/>
              </w:rPr>
              <w:t>should</w:t>
            </w:r>
            <w:r w:rsidRPr="00E432F4">
              <w:rPr>
                <w:rFonts w:ascii="Nunito Sans" w:hAnsi="Nunito Sans" w:cs="Arial"/>
              </w:rPr>
              <w:t xml:space="preserve"> be carried by two young people at a time</w:t>
            </w:r>
            <w:r>
              <w:rPr>
                <w:rFonts w:ascii="Nunito Sans" w:hAnsi="Nunito Sans" w:cs="Arial"/>
              </w:rPr>
              <w:t>, especially for younger members.</w:t>
            </w:r>
          </w:p>
          <w:p w14:paraId="697D7B4D" w14:textId="2BFA572B" w:rsidR="00201D2F" w:rsidRPr="00E432F4" w:rsidRDefault="0088039E" w:rsidP="00C95D96">
            <w:pPr>
              <w:pStyle w:val="ListParagraph"/>
              <w:numPr>
                <w:ilvl w:val="0"/>
                <w:numId w:val="21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Leaders </w:t>
            </w:r>
            <w:r>
              <w:rPr>
                <w:rFonts w:ascii="Nunito Sans" w:hAnsi="Nunito Sans" w:cs="Arial"/>
              </w:rPr>
              <w:t>should</w:t>
            </w:r>
            <w:r w:rsidRPr="00E432F4">
              <w:rPr>
                <w:rFonts w:ascii="Nunito Sans" w:hAnsi="Nunito Sans" w:cs="Arial"/>
              </w:rPr>
              <w:t xml:space="preserve"> assist with stacking</w:t>
            </w:r>
            <w:r>
              <w:rPr>
                <w:rFonts w:ascii="Nunito Sans" w:hAnsi="Nunito Sans" w:cs="Arial"/>
              </w:rPr>
              <w:t>/</w:t>
            </w:r>
            <w:r w:rsidRPr="00E432F4">
              <w:rPr>
                <w:rFonts w:ascii="Nunito Sans" w:hAnsi="Nunito Sans" w:cs="Arial"/>
              </w:rPr>
              <w:t>unstacking chairs, especially with younger members.</w:t>
            </w:r>
          </w:p>
          <w:p w14:paraId="760B79FF" w14:textId="77777777" w:rsidR="00C95D96" w:rsidRPr="00E432F4" w:rsidRDefault="00C95D96" w:rsidP="00C95D96">
            <w:pPr>
              <w:pStyle w:val="ListParagraph"/>
              <w:numPr>
                <w:ilvl w:val="0"/>
                <w:numId w:val="21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Chairs and tables should be stored securely so they cannot fall.</w:t>
            </w:r>
          </w:p>
          <w:p w14:paraId="31542E9D" w14:textId="77777777" w:rsidR="00C95D96" w:rsidRPr="00E432F4" w:rsidRDefault="00C95D96" w:rsidP="00C95D96">
            <w:pPr>
              <w:pStyle w:val="ListParagraph"/>
              <w:numPr>
                <w:ilvl w:val="0"/>
                <w:numId w:val="21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Leaders and young leaders to oversee the setting up and moving of tables and chairs.</w:t>
            </w:r>
          </w:p>
          <w:p w14:paraId="03A9A20A" w14:textId="77777777" w:rsidR="00C95D96" w:rsidRDefault="00C95D96" w:rsidP="0088039E">
            <w:pPr>
              <w:pStyle w:val="ListParagraph"/>
              <w:numPr>
                <w:ilvl w:val="0"/>
                <w:numId w:val="21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Chairs </w:t>
            </w:r>
            <w:r w:rsidR="00201D2F">
              <w:rPr>
                <w:rFonts w:ascii="Nunito Sans" w:hAnsi="Nunito Sans" w:cs="Arial"/>
              </w:rPr>
              <w:t>should</w:t>
            </w:r>
            <w:r w:rsidRPr="00E432F4">
              <w:rPr>
                <w:rFonts w:ascii="Nunito Sans" w:hAnsi="Nunito Sans" w:cs="Arial"/>
              </w:rPr>
              <w:t xml:space="preserve"> be stacked no more than 6 chairs high.</w:t>
            </w:r>
          </w:p>
          <w:p w14:paraId="17F7910E" w14:textId="16034920" w:rsidR="0088039E" w:rsidRDefault="0088039E" w:rsidP="0088039E">
            <w:pPr>
              <w:pStyle w:val="ListParagraph"/>
              <w:numPr>
                <w:ilvl w:val="0"/>
                <w:numId w:val="21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Leaders should explain </w:t>
            </w:r>
            <w:r w:rsidR="005D1AAF">
              <w:rPr>
                <w:rFonts w:ascii="Nunito Sans" w:hAnsi="Nunito Sans" w:cs="Arial"/>
              </w:rPr>
              <w:t>the rules around using and storing chairs and tables to young people.</w:t>
            </w:r>
          </w:p>
          <w:p w14:paraId="1DBA029F" w14:textId="77777777" w:rsidR="0088039E" w:rsidRPr="00E432F4" w:rsidRDefault="0088039E" w:rsidP="0088039E">
            <w:pPr>
              <w:pStyle w:val="ListParagraph"/>
              <w:numPr>
                <w:ilvl w:val="0"/>
                <w:numId w:val="21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Do not attempt to climb on chairs, tables, or other equipment.</w:t>
            </w:r>
          </w:p>
          <w:p w14:paraId="43CA997F" w14:textId="5FB71D77" w:rsidR="0088039E" w:rsidRPr="005D1AAF" w:rsidRDefault="0088039E" w:rsidP="005D1AAF">
            <w:pPr>
              <w:pStyle w:val="ListParagraph"/>
              <w:numPr>
                <w:ilvl w:val="0"/>
                <w:numId w:val="21"/>
              </w:numPr>
              <w:spacing w:line="259" w:lineRule="auto"/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Do not attempt to sit on stacked chairs.</w:t>
            </w:r>
          </w:p>
        </w:tc>
      </w:tr>
      <w:tr w:rsidR="009653C5" w:rsidRPr="0081500B" w14:paraId="177EA307" w14:textId="77777777" w:rsidTr="008E0F7F">
        <w:trPr>
          <w:trHeight w:val="1416"/>
        </w:trPr>
        <w:tc>
          <w:tcPr>
            <w:tcW w:w="2689" w:type="dxa"/>
            <w:vAlign w:val="center"/>
          </w:tcPr>
          <w:p w14:paraId="7F5F005C" w14:textId="398E1910" w:rsidR="009653C5" w:rsidRPr="0081500B" w:rsidRDefault="009653C5" w:rsidP="009653C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Notice Boards</w:t>
            </w:r>
          </w:p>
        </w:tc>
        <w:tc>
          <w:tcPr>
            <w:tcW w:w="2693" w:type="dxa"/>
            <w:vAlign w:val="center"/>
          </w:tcPr>
          <w:p w14:paraId="1B6447B1" w14:textId="77777777" w:rsidR="009653C5" w:rsidRPr="00E432F4" w:rsidRDefault="009653C5" w:rsidP="009653C5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Cuts</w:t>
            </w:r>
          </w:p>
          <w:p w14:paraId="7A9DB4B7" w14:textId="711F12B6" w:rsidR="009653C5" w:rsidRPr="0081500B" w:rsidRDefault="009653C5" w:rsidP="009653C5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Falling materials</w:t>
            </w:r>
          </w:p>
        </w:tc>
        <w:tc>
          <w:tcPr>
            <w:tcW w:w="2410" w:type="dxa"/>
            <w:vAlign w:val="center"/>
          </w:tcPr>
          <w:p w14:paraId="0F2AD4E2" w14:textId="501DBFE9" w:rsidR="009653C5" w:rsidRPr="0081500B" w:rsidRDefault="009653C5" w:rsidP="009653C5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205827C9" w14:textId="77777777" w:rsidR="009653C5" w:rsidRPr="00E432F4" w:rsidRDefault="009653C5" w:rsidP="009653C5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All papers should be securely attached to the notice boards. </w:t>
            </w:r>
          </w:p>
          <w:p w14:paraId="52C1182B" w14:textId="77777777" w:rsidR="009653C5" w:rsidRDefault="009653C5" w:rsidP="002013B1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All </w:t>
            </w:r>
            <w:r w:rsidRPr="00E432F4">
              <w:rPr>
                <w:rFonts w:ascii="Nunito Sans" w:hAnsi="Nunito Sans" w:cs="Arial"/>
                <w:noProof/>
              </w:rPr>
              <w:t>loose</w:t>
            </w:r>
            <w:r w:rsidRPr="00E432F4">
              <w:rPr>
                <w:rFonts w:ascii="Nunito Sans" w:hAnsi="Nunito Sans" w:cs="Arial"/>
              </w:rPr>
              <w:t xml:space="preserve"> fixtures should be reattached or removed.</w:t>
            </w:r>
          </w:p>
          <w:p w14:paraId="79359413" w14:textId="04F35859" w:rsidR="002013B1" w:rsidRPr="002013B1" w:rsidRDefault="005C5A5A" w:rsidP="002013B1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Check for drawings pins on the floor before commencing activities. </w:t>
            </w:r>
          </w:p>
        </w:tc>
      </w:tr>
      <w:tr w:rsidR="00DC6CE4" w:rsidRPr="0081500B" w14:paraId="05F55EF5" w14:textId="77777777" w:rsidTr="00F76FE4">
        <w:tc>
          <w:tcPr>
            <w:tcW w:w="2689" w:type="dxa"/>
            <w:vAlign w:val="center"/>
          </w:tcPr>
          <w:p w14:paraId="51636816" w14:textId="76791557" w:rsidR="00DC6CE4" w:rsidRPr="00E432F4" w:rsidRDefault="00DC6CE4" w:rsidP="00DC6CE4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Floors</w:t>
            </w:r>
          </w:p>
        </w:tc>
        <w:tc>
          <w:tcPr>
            <w:tcW w:w="2693" w:type="dxa"/>
            <w:vAlign w:val="center"/>
          </w:tcPr>
          <w:p w14:paraId="1E34AE1B" w14:textId="77777777" w:rsidR="00DC6CE4" w:rsidRPr="00E432F4" w:rsidRDefault="00DC6CE4" w:rsidP="00DC6CE4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  <w:noProof/>
              </w:rPr>
              <w:t>Slipping or tripping</w:t>
            </w:r>
          </w:p>
          <w:p w14:paraId="6D9CFBFD" w14:textId="66081341" w:rsidR="00DC6CE4" w:rsidRPr="00E432F4" w:rsidRDefault="00DC6CE4" w:rsidP="00DC6CE4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  <w:noProof/>
              </w:rPr>
              <w:t>Impact injury</w:t>
            </w:r>
          </w:p>
        </w:tc>
        <w:tc>
          <w:tcPr>
            <w:tcW w:w="2410" w:type="dxa"/>
            <w:vAlign w:val="center"/>
          </w:tcPr>
          <w:p w14:paraId="3A7C1D9C" w14:textId="5ED78F76" w:rsidR="00DC6CE4" w:rsidRPr="00E432F4" w:rsidRDefault="00DC6CE4" w:rsidP="00DC6CE4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All </w:t>
            </w:r>
          </w:p>
        </w:tc>
        <w:tc>
          <w:tcPr>
            <w:tcW w:w="7596" w:type="dxa"/>
            <w:vAlign w:val="center"/>
          </w:tcPr>
          <w:p w14:paraId="0EA77C75" w14:textId="77777777" w:rsidR="00DC6CE4" w:rsidRPr="00E432F4" w:rsidRDefault="00DC6CE4" w:rsidP="00DC6CE4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Leaders should check that the floors, especially in toilet and kitchen areas, remain free from fluid on the floor. </w:t>
            </w:r>
          </w:p>
          <w:p w14:paraId="4A5E5F22" w14:textId="77777777" w:rsidR="00DC6CE4" w:rsidRPr="00E432F4" w:rsidRDefault="00DC6CE4" w:rsidP="00DC6CE4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Any excess fluid found should be mopped up quickly. </w:t>
            </w:r>
          </w:p>
          <w:p w14:paraId="217471E5" w14:textId="3992E108" w:rsidR="00DC6CE4" w:rsidRPr="00E432F4" w:rsidRDefault="00DC6CE4" w:rsidP="00DC6CE4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Wet floor signs </w:t>
            </w:r>
            <w:r w:rsidR="000E5173">
              <w:rPr>
                <w:rFonts w:ascii="Nunito Sans" w:hAnsi="Nunito Sans" w:cs="Arial"/>
              </w:rPr>
              <w:t>c</w:t>
            </w:r>
            <w:r w:rsidRPr="00E432F4">
              <w:rPr>
                <w:rFonts w:ascii="Nunito Sans" w:hAnsi="Nunito Sans" w:cs="Arial"/>
              </w:rPr>
              <w:t>ould be positioned to provide a warning.</w:t>
            </w:r>
          </w:p>
          <w:p w14:paraId="0B42302B" w14:textId="75C349E8" w:rsidR="00DC6CE4" w:rsidRPr="00E432F4" w:rsidRDefault="00DC6CE4" w:rsidP="00DC6CE4">
            <w:pPr>
              <w:pStyle w:val="ListParagraph"/>
              <w:numPr>
                <w:ilvl w:val="0"/>
                <w:numId w:val="22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Check the floor is clear of any obstacles and spills to prevent the risk of tripping or slipping or caus</w:t>
            </w:r>
            <w:r w:rsidR="00E149CB">
              <w:rPr>
                <w:rFonts w:ascii="Nunito Sans" w:hAnsi="Nunito Sans" w:cs="Arial"/>
              </w:rPr>
              <w:t>ing</w:t>
            </w:r>
            <w:r w:rsidRPr="00E432F4">
              <w:rPr>
                <w:rFonts w:ascii="Nunito Sans" w:hAnsi="Nunito Sans" w:cs="Arial"/>
              </w:rPr>
              <w:t xml:space="preserve"> injury if fallen on.</w:t>
            </w:r>
          </w:p>
          <w:p w14:paraId="0B4E71C0" w14:textId="77777777" w:rsidR="00DC6CE4" w:rsidRDefault="00DC6CE4" w:rsidP="00DC6CE4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Doormat in entrances – everyone </w:t>
            </w:r>
            <w:r w:rsidR="00E149CB">
              <w:rPr>
                <w:rFonts w:ascii="Nunito Sans" w:hAnsi="Nunito Sans" w:cs="Arial"/>
              </w:rPr>
              <w:t xml:space="preserve">should be </w:t>
            </w:r>
            <w:r w:rsidRPr="00E432F4">
              <w:rPr>
                <w:rFonts w:ascii="Nunito Sans" w:hAnsi="Nunito Sans" w:cs="Arial"/>
              </w:rPr>
              <w:t>encouraged to wipe shoes on arrival, especially if wet.</w:t>
            </w:r>
          </w:p>
          <w:p w14:paraId="4688B786" w14:textId="1E10F331" w:rsidR="008E0F7F" w:rsidRPr="008E0F7F" w:rsidRDefault="008E0F7F" w:rsidP="008E0F7F">
            <w:pPr>
              <w:rPr>
                <w:rFonts w:ascii="Nunito Sans" w:hAnsi="Nunito Sans" w:cs="Arial"/>
              </w:rPr>
            </w:pPr>
          </w:p>
        </w:tc>
      </w:tr>
      <w:tr w:rsidR="000A6212" w:rsidRPr="0081500B" w14:paraId="0C682DA1" w14:textId="77777777" w:rsidTr="00F76FE4">
        <w:tc>
          <w:tcPr>
            <w:tcW w:w="2689" w:type="dxa"/>
            <w:vAlign w:val="center"/>
          </w:tcPr>
          <w:p w14:paraId="5DC97FAF" w14:textId="6BF059A1" w:rsidR="000A6212" w:rsidRPr="00E432F4" w:rsidRDefault="000A6212" w:rsidP="000A6212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lastRenderedPageBreak/>
              <w:t>Electrics</w:t>
            </w:r>
          </w:p>
        </w:tc>
        <w:tc>
          <w:tcPr>
            <w:tcW w:w="2693" w:type="dxa"/>
            <w:vAlign w:val="center"/>
          </w:tcPr>
          <w:p w14:paraId="7EAB5671" w14:textId="77777777" w:rsidR="000A6212" w:rsidRDefault="000A6212" w:rsidP="000A6212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Electric shock</w:t>
            </w:r>
          </w:p>
          <w:p w14:paraId="77EBA0C9" w14:textId="77777777" w:rsidR="00D27CB5" w:rsidRPr="0081500B" w:rsidRDefault="00D27CB5" w:rsidP="000A6212">
            <w:pPr>
              <w:rPr>
                <w:rFonts w:ascii="Nunito Sans" w:hAnsi="Nunito Sans" w:cs="Arial"/>
              </w:rPr>
            </w:pPr>
          </w:p>
          <w:p w14:paraId="0E202F0E" w14:textId="77777777" w:rsidR="000A6212" w:rsidRDefault="000A6212" w:rsidP="000A6212">
            <w:pPr>
              <w:rPr>
                <w:rFonts w:ascii="Nunito Sans" w:hAnsi="Nunito Sans"/>
              </w:rPr>
            </w:pPr>
            <w:r w:rsidRPr="0081500B">
              <w:rPr>
                <w:rFonts w:ascii="Nunito Sans" w:hAnsi="Nunito Sans" w:cs="Arial"/>
              </w:rPr>
              <w:t>Burning</w:t>
            </w:r>
            <w:r w:rsidRPr="0081500B">
              <w:rPr>
                <w:rFonts w:ascii="Nunito Sans" w:hAnsi="Nunito Sans"/>
              </w:rPr>
              <w:t xml:space="preserve"> </w:t>
            </w:r>
          </w:p>
          <w:p w14:paraId="14790316" w14:textId="77777777" w:rsidR="00D27CB5" w:rsidRPr="0081500B" w:rsidRDefault="00D27CB5" w:rsidP="000A6212">
            <w:pPr>
              <w:rPr>
                <w:rFonts w:ascii="Nunito Sans" w:hAnsi="Nunito Sans"/>
              </w:rPr>
            </w:pPr>
          </w:p>
          <w:p w14:paraId="03B9E543" w14:textId="77777777" w:rsidR="000A6212" w:rsidRPr="0081500B" w:rsidRDefault="000A6212" w:rsidP="000A6212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Overloaded Sockets</w:t>
            </w:r>
          </w:p>
          <w:p w14:paraId="441DAD8F" w14:textId="77777777" w:rsidR="00D27CB5" w:rsidRDefault="00D27CB5" w:rsidP="000A6212">
            <w:pPr>
              <w:rPr>
                <w:rFonts w:ascii="Nunito Sans" w:hAnsi="Nunito Sans" w:cs="Arial"/>
              </w:rPr>
            </w:pPr>
          </w:p>
          <w:p w14:paraId="14C641F1" w14:textId="0A07BFA5" w:rsidR="00D27CB5" w:rsidRDefault="000A6212" w:rsidP="000A6212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Fire</w:t>
            </w:r>
          </w:p>
          <w:p w14:paraId="68DD240C" w14:textId="77777777" w:rsidR="00D27CB5" w:rsidRPr="0081500B" w:rsidRDefault="00D27CB5" w:rsidP="000A6212">
            <w:pPr>
              <w:rPr>
                <w:rFonts w:ascii="Nunito Sans" w:hAnsi="Nunito Sans" w:cs="Arial"/>
              </w:rPr>
            </w:pPr>
          </w:p>
          <w:p w14:paraId="163448D9" w14:textId="13AC0DE3" w:rsidR="000A6212" w:rsidRPr="00E432F4" w:rsidRDefault="000A6212" w:rsidP="000A6212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Trailing Leads</w:t>
            </w:r>
          </w:p>
        </w:tc>
        <w:tc>
          <w:tcPr>
            <w:tcW w:w="2410" w:type="dxa"/>
            <w:vAlign w:val="center"/>
          </w:tcPr>
          <w:p w14:paraId="52D98A35" w14:textId="77777777" w:rsidR="000A6212" w:rsidRDefault="000A6212" w:rsidP="000A6212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Leaders</w:t>
            </w:r>
          </w:p>
          <w:p w14:paraId="1C9FC5B4" w14:textId="77777777" w:rsidR="00D27CB5" w:rsidRPr="0081500B" w:rsidRDefault="00D27CB5" w:rsidP="000A6212">
            <w:pPr>
              <w:rPr>
                <w:rFonts w:ascii="Nunito Sans" w:hAnsi="Nunito Sans" w:cs="Arial"/>
              </w:rPr>
            </w:pPr>
          </w:p>
          <w:p w14:paraId="6EDB725D" w14:textId="7E97E90B" w:rsidR="000A6212" w:rsidRPr="00E432F4" w:rsidRDefault="000A6212" w:rsidP="000A6212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7CD7EEF6" w14:textId="77777777" w:rsidR="006B757F" w:rsidRPr="006B757F" w:rsidRDefault="006B757F" w:rsidP="006B757F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6B757F">
              <w:rPr>
                <w:rFonts w:ascii="Nunito Sans" w:hAnsi="Nunito Sans" w:cs="Arial"/>
              </w:rPr>
              <w:t xml:space="preserve">Young people should ask before using any electrical equipment. </w:t>
            </w:r>
          </w:p>
          <w:p w14:paraId="02F757D8" w14:textId="77777777" w:rsidR="006B757F" w:rsidRPr="006B757F" w:rsidRDefault="006B757F" w:rsidP="006B757F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6B757F">
              <w:rPr>
                <w:rFonts w:ascii="Nunito Sans" w:hAnsi="Nunito Sans" w:cs="Arial"/>
              </w:rPr>
              <w:t xml:space="preserve">Leaders should show young people the correct use of the equipment before allowing use. </w:t>
            </w:r>
          </w:p>
          <w:p w14:paraId="04538848" w14:textId="77777777" w:rsidR="006B757F" w:rsidRPr="006B757F" w:rsidRDefault="006B757F" w:rsidP="006B757F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6B757F">
              <w:rPr>
                <w:rFonts w:ascii="Nunito Sans" w:hAnsi="Nunito Sans" w:cs="Arial"/>
              </w:rPr>
              <w:t>Ensure that electrical appliances are correctly plugged into wall sockets before use.</w:t>
            </w:r>
          </w:p>
          <w:p w14:paraId="359FE7AB" w14:textId="3F8F6A4B" w:rsidR="006B757F" w:rsidRPr="003D5FB8" w:rsidRDefault="006B757F" w:rsidP="006B757F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6B757F">
              <w:rPr>
                <w:rFonts w:ascii="Nunito Sans" w:hAnsi="Nunito Sans" w:cs="Arial"/>
              </w:rPr>
              <w:t xml:space="preserve">Measures should </w:t>
            </w:r>
            <w:r w:rsidRPr="003D5FB8">
              <w:rPr>
                <w:rFonts w:ascii="Nunito Sans" w:hAnsi="Nunito Sans" w:cs="Arial"/>
              </w:rPr>
              <w:t>be taken to ensure the correct maintenance of electrical appliances</w:t>
            </w:r>
            <w:r w:rsidR="003D5FB8" w:rsidRPr="003D5FB8">
              <w:rPr>
                <w:rFonts w:ascii="Nunito Sans" w:hAnsi="Nunito Sans" w:cs="Arial"/>
              </w:rPr>
              <w:t>.</w:t>
            </w:r>
          </w:p>
          <w:p w14:paraId="6572AE86" w14:textId="1AE87503" w:rsidR="003D5FB8" w:rsidRPr="003D5FB8" w:rsidRDefault="003D5FB8" w:rsidP="006B757F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3D5FB8">
              <w:rPr>
                <w:rFonts w:ascii="Nunito Sans" w:hAnsi="Nunito Sans" w:cs="Arial"/>
              </w:rPr>
              <w:t>Avoid using electrical appliances near water supplies.</w:t>
            </w:r>
          </w:p>
          <w:p w14:paraId="0E049990" w14:textId="25AB281F" w:rsidR="003D5FB8" w:rsidRPr="003D5FB8" w:rsidRDefault="003D5FB8" w:rsidP="003D5FB8">
            <w:pPr>
              <w:pStyle w:val="ListParagraph"/>
              <w:numPr>
                <w:ilvl w:val="0"/>
                <w:numId w:val="5"/>
              </w:numPr>
              <w:spacing w:line="259" w:lineRule="auto"/>
              <w:rPr>
                <w:rFonts w:ascii="Nunito Sans" w:hAnsi="Nunito Sans" w:cs="Arial"/>
              </w:rPr>
            </w:pPr>
            <w:r w:rsidRPr="003D5FB8">
              <w:rPr>
                <w:rFonts w:ascii="Nunito Sans" w:hAnsi="Nunito Sans" w:cs="Arial"/>
              </w:rPr>
              <w:t>Electrical equipment and the supply cable should be checked before us</w:t>
            </w:r>
            <w:r w:rsidR="00DB069E">
              <w:rPr>
                <w:rFonts w:ascii="Nunito Sans" w:hAnsi="Nunito Sans" w:cs="Arial"/>
              </w:rPr>
              <w:t>e</w:t>
            </w:r>
            <w:r w:rsidRPr="003D5FB8">
              <w:rPr>
                <w:rFonts w:ascii="Nunito Sans" w:hAnsi="Nunito Sans" w:cs="Arial"/>
              </w:rPr>
              <w:t>.</w:t>
            </w:r>
          </w:p>
          <w:p w14:paraId="1AE3B705" w14:textId="0CF8EAC1" w:rsidR="000A6212" w:rsidRPr="003D5FB8" w:rsidRDefault="000A6212" w:rsidP="003D5FB8">
            <w:pPr>
              <w:ind w:left="601"/>
              <w:rPr>
                <w:rFonts w:ascii="Nunito Sans" w:hAnsi="Nunito Sans" w:cs="Arial"/>
              </w:rPr>
            </w:pPr>
            <w:r w:rsidRPr="003D5FB8">
              <w:rPr>
                <w:rFonts w:ascii="Nunito Sans" w:hAnsi="Nunito Sans" w:cs="Arial"/>
                <w:u w:val="single"/>
              </w:rPr>
              <w:t>Check for</w:t>
            </w:r>
            <w:r w:rsidR="003D5FB8">
              <w:rPr>
                <w:rFonts w:ascii="Nunito Sans" w:hAnsi="Nunito Sans" w:cs="Arial"/>
                <w:u w:val="single"/>
              </w:rPr>
              <w:t xml:space="preserve"> and do not use if there </w:t>
            </w:r>
            <w:r w:rsidR="00DB069E">
              <w:rPr>
                <w:rFonts w:ascii="Nunito Sans" w:hAnsi="Nunito Sans" w:cs="Arial"/>
                <w:u w:val="single"/>
              </w:rPr>
              <w:t>is</w:t>
            </w:r>
            <w:r w:rsidR="003D5FB8">
              <w:rPr>
                <w:rFonts w:ascii="Nunito Sans" w:hAnsi="Nunito Sans" w:cs="Arial"/>
                <w:u w:val="single"/>
              </w:rPr>
              <w:t>:</w:t>
            </w:r>
          </w:p>
          <w:p w14:paraId="2CF0FB08" w14:textId="4B5E1BD2" w:rsidR="000A6212" w:rsidRPr="003D5FB8" w:rsidRDefault="003D5FB8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D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 xml:space="preserve">amage to the lead including fraying, </w:t>
            </w:r>
            <w:r w:rsidR="00D27CB5" w:rsidRPr="003D5FB8">
              <w:rPr>
                <w:rFonts w:ascii="Nunito Sans" w:hAnsi="Nunito Sans"/>
                <w:sz w:val="22"/>
                <w:szCs w:val="22"/>
              </w:rPr>
              <w:t>cuts,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 xml:space="preserve"> or heavy scuffing</w:t>
            </w:r>
            <w:r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33DB2EEF" w14:textId="78FDA198" w:rsidR="000A6212" w:rsidRPr="003D5FB8" w:rsidRDefault="000A6212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rFonts w:ascii="Nunito Sans" w:hAnsi="Nunito Sans"/>
                <w:sz w:val="22"/>
                <w:szCs w:val="22"/>
              </w:rPr>
            </w:pPr>
            <w:r w:rsidRPr="003D5FB8">
              <w:rPr>
                <w:rFonts w:ascii="Nunito Sans" w:hAnsi="Nunito Sans"/>
                <w:sz w:val="22"/>
                <w:szCs w:val="22"/>
              </w:rPr>
              <w:t xml:space="preserve">damage to the plug, </w:t>
            </w:r>
            <w:r w:rsidR="003D5FB8" w:rsidRPr="003D5FB8">
              <w:rPr>
                <w:rFonts w:ascii="Nunito Sans" w:hAnsi="Nunito Sans"/>
                <w:sz w:val="22"/>
                <w:szCs w:val="22"/>
              </w:rPr>
              <w:t>e.g.,</w:t>
            </w:r>
            <w:r w:rsidRPr="003D5FB8">
              <w:rPr>
                <w:rFonts w:ascii="Nunito Sans" w:hAnsi="Nunito Sans"/>
                <w:sz w:val="22"/>
                <w:szCs w:val="22"/>
              </w:rPr>
              <w:t xml:space="preserve"> to the cover or bent pins</w:t>
            </w:r>
            <w:r w:rsidR="003D5FB8"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7AA4562C" w14:textId="60C3B200" w:rsidR="000A6212" w:rsidRPr="003D5FB8" w:rsidRDefault="003D5FB8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T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>ape applied to the lead to join leads together</w:t>
            </w:r>
            <w:r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0D8ABD8A" w14:textId="4452A2DD" w:rsidR="000A6212" w:rsidRPr="003D5FB8" w:rsidRDefault="003D5FB8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C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>oloured wires</w:t>
            </w:r>
            <w:r w:rsidR="00DB069E">
              <w:rPr>
                <w:rFonts w:ascii="Nunito Sans" w:hAnsi="Nunito Sans"/>
                <w:sz w:val="22"/>
                <w:szCs w:val="22"/>
              </w:rPr>
              <w:t xml:space="preserve"> are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 xml:space="preserve"> visible where the lead joins the plug (the cable is not being gripped where it enters the plug)</w:t>
            </w:r>
            <w:r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1E960BCF" w14:textId="3BD05538" w:rsidR="000A6212" w:rsidRPr="003D5FB8" w:rsidRDefault="003D5FB8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D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>amage to the outer cover of the equipment itself, including loose parts or screws</w:t>
            </w:r>
            <w:r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7D4FD245" w14:textId="42E140B2" w:rsidR="000A6212" w:rsidRPr="003D5FB8" w:rsidRDefault="003D5FB8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S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 xml:space="preserve">igns of overheating, such as burn marks or staining on the plug, </w:t>
            </w:r>
            <w:r w:rsidR="00D27CB5" w:rsidRPr="003D5FB8">
              <w:rPr>
                <w:rFonts w:ascii="Nunito Sans" w:hAnsi="Nunito Sans"/>
                <w:sz w:val="22"/>
                <w:szCs w:val="22"/>
              </w:rPr>
              <w:t>lead,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 xml:space="preserve"> or piece of equipment</w:t>
            </w:r>
            <w:r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7A42AB9B" w14:textId="2BCD15F5" w:rsidR="000A6212" w:rsidRPr="003D5FB8" w:rsidRDefault="003D5FB8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rFonts w:ascii="Nunito Sans" w:hAnsi="Nunito Sans"/>
                <w:sz w:val="22"/>
                <w:szCs w:val="22"/>
              </w:rPr>
            </w:pPr>
            <w:r>
              <w:rPr>
                <w:rFonts w:ascii="Nunito Sans" w:hAnsi="Nunito Sans"/>
                <w:sz w:val="22"/>
                <w:szCs w:val="22"/>
              </w:rPr>
              <w:t>E</w:t>
            </w:r>
            <w:r w:rsidRPr="003D5FB8">
              <w:rPr>
                <w:rFonts w:ascii="Nunito Sans" w:hAnsi="Nunito Sans"/>
                <w:sz w:val="22"/>
                <w:szCs w:val="22"/>
              </w:rPr>
              <w:t>quipment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 xml:space="preserve"> that has been used or stored in unsuitable conditions, such as wet or dusty environments or where water spills are possible</w:t>
            </w:r>
            <w:r w:rsidR="00D27CB5">
              <w:rPr>
                <w:rFonts w:ascii="Nunito Sans" w:hAnsi="Nunito Sans"/>
                <w:sz w:val="22"/>
                <w:szCs w:val="22"/>
              </w:rPr>
              <w:t>.</w:t>
            </w:r>
          </w:p>
          <w:p w14:paraId="73BF4933" w14:textId="4B94257D" w:rsidR="000A6212" w:rsidRPr="003D5FB8" w:rsidRDefault="00D27CB5" w:rsidP="003D5FB8">
            <w:pPr>
              <w:pStyle w:val="Default"/>
              <w:numPr>
                <w:ilvl w:val="0"/>
                <w:numId w:val="24"/>
              </w:numPr>
              <w:ind w:left="1452"/>
              <w:rPr>
                <w:sz w:val="20"/>
                <w:szCs w:val="20"/>
              </w:rPr>
            </w:pPr>
            <w:r>
              <w:rPr>
                <w:rFonts w:ascii="Nunito Sans" w:hAnsi="Nunito Sans"/>
                <w:sz w:val="22"/>
                <w:szCs w:val="22"/>
              </w:rPr>
              <w:t>C</w:t>
            </w:r>
            <w:r w:rsidR="000A6212" w:rsidRPr="003D5FB8">
              <w:rPr>
                <w:rFonts w:ascii="Nunito Sans" w:hAnsi="Nunito Sans"/>
                <w:sz w:val="22"/>
                <w:szCs w:val="22"/>
              </w:rPr>
              <w:t>ables trapped under furniture or in floor boxes.</w:t>
            </w:r>
            <w:r w:rsidR="000A6212">
              <w:rPr>
                <w:sz w:val="20"/>
                <w:szCs w:val="20"/>
              </w:rPr>
              <w:t xml:space="preserve"> </w:t>
            </w:r>
          </w:p>
        </w:tc>
      </w:tr>
      <w:tr w:rsidR="00527AC4" w:rsidRPr="0081500B" w14:paraId="649DEB61" w14:textId="77777777" w:rsidTr="00F76FE4">
        <w:tc>
          <w:tcPr>
            <w:tcW w:w="2689" w:type="dxa"/>
            <w:vAlign w:val="center"/>
          </w:tcPr>
          <w:p w14:paraId="344D3397" w14:textId="260E0500" w:rsidR="00527AC4" w:rsidRPr="0081500B" w:rsidRDefault="00527AC4" w:rsidP="00527AC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Heaters</w:t>
            </w:r>
          </w:p>
        </w:tc>
        <w:tc>
          <w:tcPr>
            <w:tcW w:w="2693" w:type="dxa"/>
            <w:vAlign w:val="center"/>
          </w:tcPr>
          <w:p w14:paraId="10C10512" w14:textId="02E2A752" w:rsidR="00527AC4" w:rsidRPr="0081500B" w:rsidRDefault="00527AC4" w:rsidP="00527AC4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Burning</w:t>
            </w:r>
          </w:p>
        </w:tc>
        <w:tc>
          <w:tcPr>
            <w:tcW w:w="2410" w:type="dxa"/>
            <w:vAlign w:val="center"/>
          </w:tcPr>
          <w:p w14:paraId="57EC4104" w14:textId="4C39B1DB" w:rsidR="00527AC4" w:rsidRPr="0081500B" w:rsidRDefault="00527AC4" w:rsidP="00527AC4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5C68F9D2" w14:textId="77777777" w:rsidR="00527AC4" w:rsidRPr="00E432F4" w:rsidRDefault="00527AC4" w:rsidP="00527AC4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Heaters should only be turned on if required.</w:t>
            </w:r>
          </w:p>
          <w:p w14:paraId="4244E746" w14:textId="77777777" w:rsidR="00527AC4" w:rsidRPr="00E432F4" w:rsidRDefault="00527AC4" w:rsidP="00527AC4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Avoid direct contact with heaters. </w:t>
            </w:r>
          </w:p>
          <w:p w14:paraId="1D8724DD" w14:textId="6869372D" w:rsidR="00527AC4" w:rsidRPr="006B757F" w:rsidRDefault="00527AC4" w:rsidP="00527AC4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Where there are overhead heaters, avoid ball games inside.</w:t>
            </w:r>
          </w:p>
        </w:tc>
      </w:tr>
      <w:tr w:rsidR="0081500B" w:rsidRPr="0081500B" w14:paraId="214B6EF9" w14:textId="77777777" w:rsidTr="00F76FE4">
        <w:tc>
          <w:tcPr>
            <w:tcW w:w="2689" w:type="dxa"/>
            <w:vAlign w:val="center"/>
          </w:tcPr>
          <w:p w14:paraId="70668BC9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lastRenderedPageBreak/>
              <w:t>Rubbish</w:t>
            </w:r>
          </w:p>
        </w:tc>
        <w:tc>
          <w:tcPr>
            <w:tcW w:w="2693" w:type="dxa"/>
            <w:vAlign w:val="center"/>
          </w:tcPr>
          <w:p w14:paraId="290D9FCC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Disease / Vermin</w:t>
            </w:r>
          </w:p>
        </w:tc>
        <w:tc>
          <w:tcPr>
            <w:tcW w:w="2410" w:type="dxa"/>
            <w:vAlign w:val="center"/>
          </w:tcPr>
          <w:p w14:paraId="0AB81FAB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</w:p>
        </w:tc>
        <w:tc>
          <w:tcPr>
            <w:tcW w:w="7596" w:type="dxa"/>
            <w:vAlign w:val="center"/>
          </w:tcPr>
          <w:p w14:paraId="79133E68" w14:textId="721A5323" w:rsidR="00EA2368" w:rsidRDefault="00D937C2" w:rsidP="00F76FE4">
            <w:pPr>
              <w:pStyle w:val="ListParagraph"/>
              <w:numPr>
                <w:ilvl w:val="0"/>
                <w:numId w:val="18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Place all rubbish into bins at the end of the meeting, either inside or the </w:t>
            </w:r>
            <w:r w:rsidR="006B757F">
              <w:rPr>
                <w:rFonts w:ascii="Nunito Sans" w:hAnsi="Nunito Sans" w:cs="Arial"/>
              </w:rPr>
              <w:t>main bins outside.</w:t>
            </w:r>
          </w:p>
          <w:p w14:paraId="54A38C55" w14:textId="7327A235" w:rsidR="0081500B" w:rsidRPr="0081500B" w:rsidRDefault="00D937C2" w:rsidP="00F76FE4">
            <w:pPr>
              <w:pStyle w:val="ListParagraph"/>
              <w:numPr>
                <w:ilvl w:val="0"/>
                <w:numId w:val="18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Ensure</w:t>
            </w:r>
            <w:r w:rsidR="00EA2368">
              <w:rPr>
                <w:rFonts w:ascii="Nunito Sans" w:hAnsi="Nunito Sans" w:cs="Arial"/>
              </w:rPr>
              <w:t xml:space="preserve"> </w:t>
            </w:r>
            <w:r>
              <w:rPr>
                <w:rFonts w:ascii="Nunito Sans" w:hAnsi="Nunito Sans" w:cs="Arial"/>
              </w:rPr>
              <w:t xml:space="preserve">food </w:t>
            </w:r>
            <w:r w:rsidR="00EA2368">
              <w:rPr>
                <w:rFonts w:ascii="Nunito Sans" w:hAnsi="Nunito Sans" w:cs="Arial"/>
              </w:rPr>
              <w:t xml:space="preserve">waste is </w:t>
            </w:r>
            <w:r>
              <w:rPr>
                <w:rFonts w:ascii="Nunito Sans" w:hAnsi="Nunito Sans" w:cs="Arial"/>
              </w:rPr>
              <w:t>wrapped.</w:t>
            </w:r>
          </w:p>
        </w:tc>
      </w:tr>
      <w:tr w:rsidR="0081500B" w:rsidRPr="0081500B" w14:paraId="26903858" w14:textId="77777777" w:rsidTr="00F76FE4">
        <w:tc>
          <w:tcPr>
            <w:tcW w:w="2689" w:type="dxa"/>
            <w:vAlign w:val="center"/>
          </w:tcPr>
          <w:p w14:paraId="4B4C1BF0" w14:textId="77777777" w:rsidR="006C2A42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Cupboards</w:t>
            </w:r>
            <w:r w:rsidR="006C2A42">
              <w:rPr>
                <w:rFonts w:ascii="Nunito Sans" w:hAnsi="Nunito Sans" w:cs="Arial"/>
                <w:b/>
                <w:bCs/>
              </w:rPr>
              <w:t xml:space="preserve"> </w:t>
            </w:r>
          </w:p>
          <w:p w14:paraId="09CDE9BA" w14:textId="639E4F11" w:rsidR="0081500B" w:rsidRPr="0081500B" w:rsidRDefault="006C2A42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(Inc. Storage Rooms)</w:t>
            </w:r>
          </w:p>
        </w:tc>
        <w:tc>
          <w:tcPr>
            <w:tcW w:w="2693" w:type="dxa"/>
            <w:vAlign w:val="center"/>
          </w:tcPr>
          <w:p w14:paraId="3B8C3713" w14:textId="724A7DC8" w:rsid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 xml:space="preserve">Trapped fingers or </w:t>
            </w:r>
            <w:r w:rsidR="00B9685D" w:rsidRPr="0081500B">
              <w:rPr>
                <w:rFonts w:ascii="Nunito Sans" w:hAnsi="Nunito Sans" w:cs="Arial"/>
              </w:rPr>
              <w:t>limbs.</w:t>
            </w:r>
          </w:p>
          <w:p w14:paraId="49FFD974" w14:textId="77777777" w:rsidR="00B9685D" w:rsidRPr="0081500B" w:rsidRDefault="00B9685D" w:rsidP="00F76FE4">
            <w:pPr>
              <w:rPr>
                <w:rFonts w:ascii="Nunito Sans" w:hAnsi="Nunito Sans" w:cs="Arial"/>
              </w:rPr>
            </w:pPr>
          </w:p>
          <w:p w14:paraId="0D2997B7" w14:textId="77777777" w:rsid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Impact injury</w:t>
            </w:r>
          </w:p>
          <w:p w14:paraId="3E7B2F6A" w14:textId="77777777" w:rsidR="00B9685D" w:rsidRPr="0081500B" w:rsidRDefault="00B9685D" w:rsidP="00F76FE4">
            <w:pPr>
              <w:rPr>
                <w:rFonts w:ascii="Nunito Sans" w:hAnsi="Nunito Sans" w:cs="Arial"/>
              </w:rPr>
            </w:pPr>
          </w:p>
          <w:p w14:paraId="79AFF4B2" w14:textId="458F535B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Falling objects</w:t>
            </w:r>
          </w:p>
        </w:tc>
        <w:tc>
          <w:tcPr>
            <w:tcW w:w="2410" w:type="dxa"/>
            <w:vAlign w:val="center"/>
          </w:tcPr>
          <w:p w14:paraId="6E4B4254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583C7F7C" w14:textId="77777777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Young people should be warned of the risks of using cupboards and be advised to exercise caution around them.</w:t>
            </w:r>
          </w:p>
          <w:p w14:paraId="23F39256" w14:textId="77777777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Permission should be granted before young people access the equipment inside the cupboards.</w:t>
            </w:r>
          </w:p>
          <w:p w14:paraId="5241C25C" w14:textId="1A56E0E3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 xml:space="preserve">Younger members should be assisted by leaders when reaching </w:t>
            </w:r>
            <w:r w:rsidR="006A6272">
              <w:rPr>
                <w:rFonts w:ascii="Nunito Sans" w:hAnsi="Nunito Sans" w:cs="Arial"/>
              </w:rPr>
              <w:t xml:space="preserve">high </w:t>
            </w:r>
            <w:r w:rsidRPr="0081500B">
              <w:rPr>
                <w:rFonts w:ascii="Nunito Sans" w:hAnsi="Nunito Sans" w:cs="Arial"/>
              </w:rPr>
              <w:t>cupboards.</w:t>
            </w:r>
          </w:p>
          <w:p w14:paraId="3FCA2A73" w14:textId="77777777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Do not stand on chairs or other objects to reach items in cupboards.</w:t>
            </w:r>
          </w:p>
          <w:p w14:paraId="49CB4E40" w14:textId="77777777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Ensure items put back in cupboards are secure and cannot fall on opening the cupboard.</w:t>
            </w:r>
          </w:p>
          <w:p w14:paraId="1785CA3D" w14:textId="77777777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Any materials stored at height should be securely placed or fastened to minimise potential movement.</w:t>
            </w:r>
          </w:p>
          <w:p w14:paraId="02AC499A" w14:textId="77777777" w:rsidR="0081500B" w:rsidRPr="0081500B" w:rsidRDefault="0081500B" w:rsidP="0081500B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Storage of materials up high should be limited, particularly heavy or sharp objects.</w:t>
            </w:r>
          </w:p>
        </w:tc>
      </w:tr>
    </w:tbl>
    <w:p w14:paraId="06E2F343" w14:textId="77777777" w:rsidR="008E0F7F" w:rsidRDefault="008E0F7F" w:rsidP="002013B1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</w:p>
    <w:p w14:paraId="164549E4" w14:textId="77777777" w:rsidR="008E0F7F" w:rsidRDefault="008E0F7F" w:rsidP="002013B1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</w:p>
    <w:p w14:paraId="0DD3D12E" w14:textId="77777777" w:rsidR="008E0F7F" w:rsidRDefault="008E0F7F" w:rsidP="002013B1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</w:p>
    <w:p w14:paraId="04D45A52" w14:textId="77777777" w:rsidR="008E0F7F" w:rsidRDefault="008E0F7F" w:rsidP="002013B1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</w:p>
    <w:p w14:paraId="60BA4BCE" w14:textId="77777777" w:rsidR="008E0F7F" w:rsidRDefault="008E0F7F" w:rsidP="002013B1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</w:p>
    <w:p w14:paraId="6835F6EE" w14:textId="77777777" w:rsidR="008E0F7F" w:rsidRDefault="008E0F7F" w:rsidP="002013B1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</w:p>
    <w:p w14:paraId="2BF034CB" w14:textId="65FAF92C" w:rsidR="002013B1" w:rsidRPr="008E0F7F" w:rsidRDefault="002013B1" w:rsidP="002013B1">
      <w:pPr>
        <w:spacing w:before="240"/>
        <w:rPr>
          <w:rFonts w:ascii="Nunito Sans" w:hAnsi="Nunito Sans" w:cs="Arial"/>
          <w:b/>
          <w:bCs/>
          <w:color w:val="FF0000"/>
          <w:sz w:val="28"/>
          <w:szCs w:val="28"/>
        </w:rPr>
      </w:pPr>
      <w:r w:rsidRPr="008E0F7F">
        <w:rPr>
          <w:rFonts w:ascii="Nunito Sans" w:hAnsi="Nunito Sans" w:cs="Arial"/>
          <w:b/>
          <w:bCs/>
          <w:color w:val="FF0000"/>
          <w:sz w:val="28"/>
          <w:szCs w:val="28"/>
        </w:rPr>
        <w:lastRenderedPageBreak/>
        <w:t>Building – Fire Action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11565"/>
      </w:tblGrid>
      <w:tr w:rsidR="001B2837" w:rsidRPr="0081500B" w14:paraId="16C01D20" w14:textId="77777777" w:rsidTr="008E0F7F">
        <w:trPr>
          <w:trHeight w:val="524"/>
        </w:trPr>
        <w:tc>
          <w:tcPr>
            <w:tcW w:w="3823" w:type="dxa"/>
            <w:vAlign w:val="center"/>
          </w:tcPr>
          <w:p w14:paraId="0BD84822" w14:textId="32FA208C" w:rsidR="001B2837" w:rsidRPr="0081500B" w:rsidRDefault="001B2837" w:rsidP="00527AC4">
            <w:pPr>
              <w:rPr>
                <w:rFonts w:ascii="Nunito Sans" w:hAnsi="Nunito Sans" w:cs="Arial"/>
              </w:rPr>
            </w:pPr>
            <w:r w:rsidRPr="003134BC">
              <w:rPr>
                <w:rFonts w:ascii="Nunito Sans" w:hAnsi="Nunito Sans" w:cs="Arial"/>
                <w:b/>
                <w:bCs/>
              </w:rPr>
              <w:t>Emergency Procedures Notice</w:t>
            </w:r>
          </w:p>
        </w:tc>
        <w:tc>
          <w:tcPr>
            <w:tcW w:w="11565" w:type="dxa"/>
            <w:vAlign w:val="center"/>
          </w:tcPr>
          <w:p w14:paraId="456D8CD2" w14:textId="21FA370D" w:rsidR="001B2837" w:rsidRPr="0081500B" w:rsidRDefault="001B2837" w:rsidP="00527AC4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This guidance is made available to all leaders and members via the Group’s website.</w:t>
            </w:r>
          </w:p>
        </w:tc>
      </w:tr>
      <w:tr w:rsidR="001B2837" w:rsidRPr="0081500B" w14:paraId="46DFF271" w14:textId="77777777" w:rsidTr="008E0F7F">
        <w:trPr>
          <w:trHeight w:val="1545"/>
        </w:trPr>
        <w:tc>
          <w:tcPr>
            <w:tcW w:w="3823" w:type="dxa"/>
            <w:vAlign w:val="center"/>
          </w:tcPr>
          <w:p w14:paraId="6425E5AE" w14:textId="28A0CF8E" w:rsidR="001B2837" w:rsidRPr="0081500B" w:rsidRDefault="001B2837" w:rsidP="00527AC4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  <w:b/>
                <w:bCs/>
              </w:rPr>
              <w:t>Precautions</w:t>
            </w:r>
          </w:p>
        </w:tc>
        <w:tc>
          <w:tcPr>
            <w:tcW w:w="11565" w:type="dxa"/>
            <w:vAlign w:val="center"/>
          </w:tcPr>
          <w:p w14:paraId="4F0B3370" w14:textId="174562D8" w:rsidR="001B2837" w:rsidRPr="00276E05" w:rsidRDefault="001B2837" w:rsidP="00276E05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 w:rsidRPr="00276E05">
              <w:rPr>
                <w:rFonts w:ascii="Nunito Sans" w:hAnsi="Nunito Sans" w:cs="Arial"/>
              </w:rPr>
              <w:t xml:space="preserve">All fire exits and escape routes </w:t>
            </w:r>
            <w:r w:rsidR="006A6272">
              <w:rPr>
                <w:rFonts w:ascii="Nunito Sans" w:hAnsi="Nunito Sans" w:cs="Arial"/>
              </w:rPr>
              <w:t xml:space="preserve">should </w:t>
            </w:r>
            <w:r w:rsidRPr="00276E05">
              <w:rPr>
                <w:rFonts w:ascii="Nunito Sans" w:hAnsi="Nunito Sans" w:cs="Arial"/>
              </w:rPr>
              <w:t xml:space="preserve">be checked before participants arrive to ensure unlocked and clear.  </w:t>
            </w:r>
          </w:p>
          <w:p w14:paraId="365DC875" w14:textId="7BC1246E" w:rsidR="001B2837" w:rsidRDefault="001B2837" w:rsidP="00276E05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 w:rsidRPr="00276E05">
              <w:rPr>
                <w:rFonts w:ascii="Nunito Sans" w:hAnsi="Nunito Sans" w:cs="Arial"/>
              </w:rPr>
              <w:t>All leaders and young leaders know what to do in the event of a fire and where the fire /emergency assembly point is.</w:t>
            </w:r>
          </w:p>
        </w:tc>
      </w:tr>
      <w:tr w:rsidR="001B2837" w:rsidRPr="0081500B" w14:paraId="6E8BD4F7" w14:textId="77777777" w:rsidTr="008E0F7F">
        <w:trPr>
          <w:trHeight w:val="2620"/>
        </w:trPr>
        <w:tc>
          <w:tcPr>
            <w:tcW w:w="3823" w:type="dxa"/>
            <w:vAlign w:val="center"/>
          </w:tcPr>
          <w:p w14:paraId="4F86D96B" w14:textId="62666546" w:rsidR="001B2837" w:rsidRPr="0081500B" w:rsidRDefault="001B2837" w:rsidP="00527AC4">
            <w:pPr>
              <w:rPr>
                <w:rFonts w:ascii="Nunito Sans" w:hAnsi="Nunito Sans" w:cs="Arial"/>
              </w:rPr>
            </w:pPr>
            <w:r w:rsidRPr="009C42BB">
              <w:rPr>
                <w:rFonts w:ascii="Nunito Sans" w:hAnsi="Nunito Sans" w:cs="Arial"/>
                <w:b/>
                <w:bCs/>
              </w:rPr>
              <w:t>Discovery of a Fire</w:t>
            </w:r>
          </w:p>
        </w:tc>
        <w:tc>
          <w:tcPr>
            <w:tcW w:w="11565" w:type="dxa"/>
            <w:vAlign w:val="center"/>
          </w:tcPr>
          <w:p w14:paraId="362608A0" w14:textId="5C71DD58" w:rsidR="001B2837" w:rsidRDefault="001B2837" w:rsidP="00527AC4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 w:rsidRPr="008552D8">
              <w:rPr>
                <w:rFonts w:ascii="Nunito Sans" w:hAnsi="Nunito Sans" w:cs="Arial"/>
              </w:rPr>
              <w:t>If you hear the smoke alarm o</w:t>
            </w:r>
            <w:r w:rsidR="00F84238">
              <w:rPr>
                <w:rFonts w:ascii="Nunito Sans" w:hAnsi="Nunito Sans" w:cs="Arial"/>
              </w:rPr>
              <w:t>r</w:t>
            </w:r>
            <w:r w:rsidRPr="008552D8">
              <w:rPr>
                <w:rFonts w:ascii="Nunito Sans" w:hAnsi="Nunito Sans" w:cs="Arial"/>
              </w:rPr>
              <w:t xml:space="preserve"> discover a fire raise the alarm by shouting ‘FIRE’ and warn people in the vicinity of the fire.  </w:t>
            </w:r>
          </w:p>
          <w:p w14:paraId="7E4CC88A" w14:textId="77777777" w:rsidR="001B2837" w:rsidRDefault="001B2837" w:rsidP="00527AC4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 w:rsidRPr="008552D8">
              <w:rPr>
                <w:rFonts w:ascii="Nunito Sans" w:hAnsi="Nunito Sans" w:cs="Arial"/>
              </w:rPr>
              <w:t xml:space="preserve">Do not put yourself at risk.  </w:t>
            </w:r>
          </w:p>
          <w:p w14:paraId="072A642E" w14:textId="77777777" w:rsidR="001B2837" w:rsidRDefault="001B2837" w:rsidP="00527AC4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 w:rsidRPr="008552D8">
              <w:rPr>
                <w:rFonts w:ascii="Nunito Sans" w:hAnsi="Nunito Sans" w:cs="Arial"/>
              </w:rPr>
              <w:t>Leave the building straight away.</w:t>
            </w:r>
          </w:p>
          <w:p w14:paraId="257E04D3" w14:textId="1BB4E081" w:rsidR="001B2837" w:rsidRDefault="001B2837" w:rsidP="00527AC4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 w:rsidRPr="00E46588">
              <w:rPr>
                <w:rFonts w:ascii="Nunito Sans" w:hAnsi="Nunito Sans" w:cs="Arial"/>
              </w:rPr>
              <w:t>If you hear the smoke alarm, follow the Evacuation Procedures without delay.</w:t>
            </w:r>
          </w:p>
        </w:tc>
      </w:tr>
      <w:tr w:rsidR="001B2837" w:rsidRPr="0081500B" w14:paraId="4B2BDB00" w14:textId="77777777" w:rsidTr="008E0F7F">
        <w:trPr>
          <w:trHeight w:val="1048"/>
        </w:trPr>
        <w:tc>
          <w:tcPr>
            <w:tcW w:w="3823" w:type="dxa"/>
            <w:vAlign w:val="center"/>
          </w:tcPr>
          <w:p w14:paraId="38EA1260" w14:textId="4DEC2D6A" w:rsidR="001B2837" w:rsidRPr="0081500B" w:rsidRDefault="001B2837" w:rsidP="00527AC4">
            <w:pPr>
              <w:rPr>
                <w:rFonts w:ascii="Nunito Sans" w:hAnsi="Nunito Sans" w:cs="Arial"/>
              </w:rPr>
            </w:pPr>
            <w:r w:rsidRPr="00FE31BE">
              <w:rPr>
                <w:rFonts w:ascii="Nunito Sans" w:hAnsi="Nunito Sans" w:cs="Arial"/>
                <w:b/>
                <w:bCs/>
              </w:rPr>
              <w:t>Alerting the Emergency Services</w:t>
            </w:r>
          </w:p>
        </w:tc>
        <w:tc>
          <w:tcPr>
            <w:tcW w:w="11565" w:type="dxa"/>
            <w:vAlign w:val="center"/>
          </w:tcPr>
          <w:p w14:paraId="11713DCA" w14:textId="77777777" w:rsidR="001B2837" w:rsidRPr="002C1C40" w:rsidRDefault="001B2837" w:rsidP="002C1C40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C1C40">
              <w:rPr>
                <w:rFonts w:ascii="Nunito Sans" w:hAnsi="Nunito Sans" w:cs="Arial"/>
              </w:rPr>
              <w:t xml:space="preserve">This should be done by anyone finding a fire at the soonest opportunity.  </w:t>
            </w:r>
          </w:p>
          <w:p w14:paraId="6935AC9C" w14:textId="40443919" w:rsidR="001B2837" w:rsidRPr="002C1C40" w:rsidRDefault="001B2837" w:rsidP="002C1C40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C1C40">
              <w:rPr>
                <w:rFonts w:ascii="Nunito Sans" w:hAnsi="Nunito Sans" w:cs="Arial"/>
              </w:rPr>
              <w:t xml:space="preserve">They need to dial 999 and ask for the Fire Service. </w:t>
            </w:r>
          </w:p>
        </w:tc>
      </w:tr>
      <w:tr w:rsidR="001B2837" w:rsidRPr="0081500B" w14:paraId="28C5457A" w14:textId="77777777" w:rsidTr="008E0F7F">
        <w:trPr>
          <w:trHeight w:val="1545"/>
        </w:trPr>
        <w:tc>
          <w:tcPr>
            <w:tcW w:w="3823" w:type="dxa"/>
            <w:vAlign w:val="center"/>
          </w:tcPr>
          <w:p w14:paraId="383C60FB" w14:textId="18A4F472" w:rsidR="001B2837" w:rsidRPr="0081500B" w:rsidRDefault="001B2837" w:rsidP="00527AC4">
            <w:pPr>
              <w:rPr>
                <w:rFonts w:ascii="Nunito Sans" w:hAnsi="Nunito Sans" w:cs="Arial"/>
              </w:rPr>
            </w:pPr>
            <w:r w:rsidRPr="005E0D26">
              <w:rPr>
                <w:rFonts w:ascii="Nunito Sans" w:hAnsi="Nunito Sans" w:cs="Arial"/>
                <w:b/>
                <w:bCs/>
              </w:rPr>
              <w:t>Assembly Point</w:t>
            </w:r>
          </w:p>
        </w:tc>
        <w:tc>
          <w:tcPr>
            <w:tcW w:w="11565" w:type="dxa"/>
            <w:vAlign w:val="center"/>
          </w:tcPr>
          <w:p w14:paraId="38D47686" w14:textId="2A97297D" w:rsidR="001B2837" w:rsidRDefault="001B2837" w:rsidP="00527AC4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 w:rsidRPr="00BF56E5">
              <w:rPr>
                <w:rFonts w:ascii="Nunito Sans" w:hAnsi="Nunito Sans" w:cs="Arial"/>
              </w:rPr>
              <w:t>Upon evacuating the building, proceed to the</w:t>
            </w:r>
            <w:r>
              <w:rPr>
                <w:rFonts w:ascii="Nunito Sans" w:hAnsi="Nunito Sans" w:cs="Arial"/>
              </w:rPr>
              <w:t xml:space="preserve"> assembly point.</w:t>
            </w:r>
          </w:p>
          <w:p w14:paraId="776ECDF0" w14:textId="5BEDC532" w:rsidR="001B2837" w:rsidRDefault="001B2837" w:rsidP="00B5749D">
            <w:pPr>
              <w:pStyle w:val="ListParagraph"/>
              <w:numPr>
                <w:ilvl w:val="0"/>
                <w:numId w:val="14"/>
              </w:numPr>
              <w:ind w:left="1452" w:hanging="284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St. Paul’s – Yew Tree at the far end of the Churchyard</w:t>
            </w:r>
          </w:p>
          <w:p w14:paraId="51FE6DC0" w14:textId="277A201A" w:rsidR="001B2837" w:rsidRPr="0081500B" w:rsidRDefault="001B2837" w:rsidP="00B5749D">
            <w:pPr>
              <w:pStyle w:val="ListParagraph"/>
              <w:numPr>
                <w:ilvl w:val="0"/>
                <w:numId w:val="14"/>
              </w:numPr>
              <w:ind w:left="1452" w:hanging="284"/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St. Peters – End of the outdoor grass space.</w:t>
            </w:r>
          </w:p>
        </w:tc>
      </w:tr>
      <w:tr w:rsidR="001B2837" w:rsidRPr="0081500B" w14:paraId="466F0040" w14:textId="77777777" w:rsidTr="008E0F7F">
        <w:trPr>
          <w:trHeight w:val="1048"/>
        </w:trPr>
        <w:tc>
          <w:tcPr>
            <w:tcW w:w="3823" w:type="dxa"/>
            <w:vAlign w:val="center"/>
          </w:tcPr>
          <w:p w14:paraId="5174598F" w14:textId="2F7994BF" w:rsidR="001B2837" w:rsidRPr="0081500B" w:rsidRDefault="001B2837" w:rsidP="00527AC4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  <w:b/>
                <w:bCs/>
              </w:rPr>
              <w:t>Flammable Materials</w:t>
            </w:r>
          </w:p>
        </w:tc>
        <w:tc>
          <w:tcPr>
            <w:tcW w:w="11565" w:type="dxa"/>
            <w:vAlign w:val="center"/>
          </w:tcPr>
          <w:p w14:paraId="20903141" w14:textId="295F145D" w:rsidR="001B2837" w:rsidRPr="00977130" w:rsidRDefault="00D43BDF" w:rsidP="00977130">
            <w:pPr>
              <w:rPr>
                <w:rFonts w:ascii="Nunito Sans" w:hAnsi="Nunito Sans" w:cs="Arial"/>
              </w:rPr>
            </w:pPr>
            <w:r w:rsidRPr="00977130">
              <w:rPr>
                <w:rFonts w:ascii="Nunito Sans" w:hAnsi="Nunito Sans" w:cs="Arial"/>
              </w:rPr>
              <w:t>St. Peters Headquarters</w:t>
            </w:r>
            <w:r w:rsidR="00977130">
              <w:rPr>
                <w:rFonts w:ascii="Nunito Sans" w:hAnsi="Nunito Sans" w:cs="Arial"/>
              </w:rPr>
              <w:t>:</w:t>
            </w:r>
          </w:p>
          <w:p w14:paraId="4DBC289D" w14:textId="1E8405ED" w:rsidR="00977130" w:rsidRPr="00977130" w:rsidRDefault="00D43BDF" w:rsidP="00977130">
            <w:pPr>
              <w:pStyle w:val="ListParagraph"/>
              <w:numPr>
                <w:ilvl w:val="0"/>
                <w:numId w:val="14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Several Propane and Butane </w:t>
            </w:r>
            <w:r w:rsidR="00977130">
              <w:rPr>
                <w:rFonts w:ascii="Nunito Sans" w:hAnsi="Nunito Sans" w:cs="Arial"/>
              </w:rPr>
              <w:t>PLG gas bottle</w:t>
            </w:r>
            <w:r w:rsidR="00F84238">
              <w:rPr>
                <w:rFonts w:ascii="Nunito Sans" w:hAnsi="Nunito Sans" w:cs="Arial"/>
              </w:rPr>
              <w:t>s</w:t>
            </w:r>
            <w:r w:rsidR="00977130">
              <w:rPr>
                <w:rFonts w:ascii="Nunito Sans" w:hAnsi="Nunito Sans" w:cs="Arial"/>
              </w:rPr>
              <w:t xml:space="preserve"> are stored be</w:t>
            </w:r>
            <w:r w:rsidR="00F84238">
              <w:rPr>
                <w:rFonts w:ascii="Nunito Sans" w:hAnsi="Nunito Sans" w:cs="Arial"/>
              </w:rPr>
              <w:t>hind</w:t>
            </w:r>
            <w:r w:rsidR="00977130">
              <w:rPr>
                <w:rFonts w:ascii="Nunito Sans" w:hAnsi="Nunito Sans" w:cs="Arial"/>
              </w:rPr>
              <w:t xml:space="preserve"> the main building.</w:t>
            </w:r>
          </w:p>
        </w:tc>
      </w:tr>
    </w:tbl>
    <w:p w14:paraId="63424137" w14:textId="0212A242" w:rsidR="008B605C" w:rsidRDefault="008B605C" w:rsidP="008B605C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  <w:r w:rsidRPr="004463C1">
        <w:rPr>
          <w:rFonts w:ascii="Nunito Sans" w:hAnsi="Nunito Sans" w:cs="Arial"/>
          <w:b/>
          <w:bCs/>
          <w:color w:val="7414DC"/>
          <w:sz w:val="28"/>
          <w:szCs w:val="28"/>
        </w:rPr>
        <w:lastRenderedPageBreak/>
        <w:t xml:space="preserve">Building </w:t>
      </w:r>
      <w:r>
        <w:rPr>
          <w:rFonts w:ascii="Nunito Sans" w:hAnsi="Nunito Sans" w:cs="Arial"/>
          <w:b/>
          <w:bCs/>
          <w:color w:val="7414DC"/>
          <w:sz w:val="28"/>
          <w:szCs w:val="28"/>
        </w:rPr>
        <w:t>– Toilet</w:t>
      </w:r>
      <w:r w:rsidR="0093585F">
        <w:rPr>
          <w:rFonts w:ascii="Nunito Sans" w:hAnsi="Nunito Sans" w:cs="Arial"/>
          <w:b/>
          <w:bCs/>
          <w:color w:val="7414DC"/>
          <w:sz w:val="28"/>
          <w:szCs w:val="28"/>
        </w:rPr>
        <w:t>s</w:t>
      </w:r>
    </w:p>
    <w:tbl>
      <w:tblPr>
        <w:tblStyle w:val="TableGrid"/>
        <w:tblW w:w="15401" w:type="dxa"/>
        <w:tblLook w:val="04A0" w:firstRow="1" w:lastRow="0" w:firstColumn="1" w:lastColumn="0" w:noHBand="0" w:noVBand="1"/>
      </w:tblPr>
      <w:tblGrid>
        <w:gridCol w:w="2691"/>
        <w:gridCol w:w="2695"/>
        <w:gridCol w:w="2412"/>
        <w:gridCol w:w="7603"/>
      </w:tblGrid>
      <w:tr w:rsidR="008E0F7F" w:rsidRPr="0081500B" w14:paraId="7C924B2D" w14:textId="77777777" w:rsidTr="008E0F7F">
        <w:trPr>
          <w:trHeight w:val="418"/>
        </w:trPr>
        <w:tc>
          <w:tcPr>
            <w:tcW w:w="2691" w:type="dxa"/>
            <w:shd w:val="clear" w:color="auto" w:fill="BFBFBF" w:themeFill="background1" w:themeFillShade="BF"/>
            <w:vAlign w:val="center"/>
          </w:tcPr>
          <w:p w14:paraId="3DADB2EF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5" w:type="dxa"/>
            <w:shd w:val="clear" w:color="auto" w:fill="BFBFBF" w:themeFill="background1" w:themeFillShade="BF"/>
            <w:vAlign w:val="center"/>
          </w:tcPr>
          <w:p w14:paraId="4BB645FA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2" w:type="dxa"/>
            <w:shd w:val="clear" w:color="auto" w:fill="BFBFBF" w:themeFill="background1" w:themeFillShade="BF"/>
            <w:vAlign w:val="center"/>
          </w:tcPr>
          <w:p w14:paraId="2AA768C7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603" w:type="dxa"/>
            <w:shd w:val="clear" w:color="auto" w:fill="BFBFBF" w:themeFill="background1" w:themeFillShade="BF"/>
            <w:vAlign w:val="center"/>
          </w:tcPr>
          <w:p w14:paraId="736B75C7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1F03C1" w:rsidRPr="0081500B" w14:paraId="0BC79A96" w14:textId="77777777" w:rsidTr="008E0F7F">
        <w:trPr>
          <w:trHeight w:val="2395"/>
        </w:trPr>
        <w:tc>
          <w:tcPr>
            <w:tcW w:w="2691" w:type="dxa"/>
            <w:vAlign w:val="center"/>
          </w:tcPr>
          <w:p w14:paraId="6F03288C" w14:textId="4FF6594A" w:rsidR="001F03C1" w:rsidRPr="0081500B" w:rsidRDefault="001F03C1" w:rsidP="001F03C1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Water Supply</w:t>
            </w:r>
          </w:p>
        </w:tc>
        <w:tc>
          <w:tcPr>
            <w:tcW w:w="2695" w:type="dxa"/>
            <w:vAlign w:val="center"/>
          </w:tcPr>
          <w:p w14:paraId="38CC58E7" w14:textId="77777777" w:rsidR="001F03C1" w:rsidRPr="0081500B" w:rsidRDefault="001F03C1" w:rsidP="001F03C1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Leaks.</w:t>
            </w:r>
          </w:p>
          <w:p w14:paraId="127B7AC6" w14:textId="77777777" w:rsidR="001F03C1" w:rsidRPr="0081500B" w:rsidRDefault="001F03C1" w:rsidP="001F03C1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Burst Pipes</w:t>
            </w:r>
          </w:p>
          <w:p w14:paraId="67376FCE" w14:textId="66F543FB" w:rsidR="001F03C1" w:rsidRPr="0081500B" w:rsidRDefault="001F03C1" w:rsidP="001F03C1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Legionella</w:t>
            </w:r>
          </w:p>
        </w:tc>
        <w:tc>
          <w:tcPr>
            <w:tcW w:w="2412" w:type="dxa"/>
            <w:vAlign w:val="center"/>
          </w:tcPr>
          <w:p w14:paraId="54C90FDF" w14:textId="6A4C2EB9" w:rsidR="001F03C1" w:rsidRDefault="001F03C1" w:rsidP="001F03C1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All</w:t>
            </w:r>
          </w:p>
        </w:tc>
        <w:tc>
          <w:tcPr>
            <w:tcW w:w="7603" w:type="dxa"/>
            <w:vAlign w:val="center"/>
          </w:tcPr>
          <w:p w14:paraId="05D9D239" w14:textId="77777777" w:rsidR="001F03C1" w:rsidRPr="0081500B" w:rsidRDefault="001F03C1" w:rsidP="001F03C1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Water should not be left to stagnate, as diseases can be present. Systems should be flushed out or through regularly.</w:t>
            </w:r>
          </w:p>
          <w:p w14:paraId="4442CEBA" w14:textId="77777777" w:rsidR="001F03C1" w:rsidRDefault="001F03C1" w:rsidP="00A5064F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In the event of a leak, the system should be turned off. Leaders should know the location for this.</w:t>
            </w:r>
          </w:p>
          <w:p w14:paraId="4072B647" w14:textId="4A4CF294" w:rsidR="00A5064F" w:rsidRPr="00A5064F" w:rsidRDefault="00A5064F" w:rsidP="00A5064F">
            <w:pPr>
              <w:pStyle w:val="ListParagraph"/>
              <w:numPr>
                <w:ilvl w:val="0"/>
                <w:numId w:val="10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 the event of a leak</w:t>
            </w:r>
            <w:r w:rsidR="00A93F8D">
              <w:rPr>
                <w:rFonts w:ascii="Nunito Sans" w:hAnsi="Nunito Sans" w:cs="Arial"/>
              </w:rPr>
              <w:t>,</w:t>
            </w:r>
            <w:r>
              <w:rPr>
                <w:rFonts w:ascii="Nunito Sans" w:hAnsi="Nunito Sans" w:cs="Arial"/>
              </w:rPr>
              <w:t xml:space="preserve"> the areas should be vacated as soon as possible, and the water cleared.</w:t>
            </w:r>
          </w:p>
        </w:tc>
      </w:tr>
      <w:tr w:rsidR="0081500B" w:rsidRPr="0081500B" w14:paraId="0E8D1016" w14:textId="77777777" w:rsidTr="008E0F7F">
        <w:trPr>
          <w:trHeight w:val="2400"/>
        </w:trPr>
        <w:tc>
          <w:tcPr>
            <w:tcW w:w="2691" w:type="dxa"/>
            <w:vAlign w:val="center"/>
          </w:tcPr>
          <w:p w14:paraId="5C71AC69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Pathogens</w:t>
            </w:r>
          </w:p>
        </w:tc>
        <w:tc>
          <w:tcPr>
            <w:tcW w:w="2695" w:type="dxa"/>
            <w:vAlign w:val="center"/>
          </w:tcPr>
          <w:p w14:paraId="0FF02877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Disease</w:t>
            </w:r>
          </w:p>
        </w:tc>
        <w:tc>
          <w:tcPr>
            <w:tcW w:w="2412" w:type="dxa"/>
            <w:vAlign w:val="center"/>
          </w:tcPr>
          <w:p w14:paraId="0B4D1B6D" w14:textId="6FEF8550" w:rsidR="0081500B" w:rsidRPr="0081500B" w:rsidRDefault="00223F1E" w:rsidP="00F76FE4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603" w:type="dxa"/>
            <w:vAlign w:val="center"/>
          </w:tcPr>
          <w:p w14:paraId="31F6F276" w14:textId="34F86B34" w:rsidR="009D77CF" w:rsidRDefault="009D77CF" w:rsidP="00F76FE4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Wash hand</w:t>
            </w:r>
            <w:r w:rsidR="00A93F8D">
              <w:rPr>
                <w:rFonts w:ascii="Nunito Sans" w:hAnsi="Nunito Sans" w:cs="Arial"/>
              </w:rPr>
              <w:t>s</w:t>
            </w:r>
            <w:r>
              <w:rPr>
                <w:rFonts w:ascii="Nunito Sans" w:hAnsi="Nunito Sans" w:cs="Arial"/>
              </w:rPr>
              <w:t xml:space="preserve"> after using </w:t>
            </w:r>
            <w:r w:rsidR="00A93F8D">
              <w:rPr>
                <w:rFonts w:ascii="Nunito Sans" w:hAnsi="Nunito Sans" w:cs="Arial"/>
              </w:rPr>
              <w:t xml:space="preserve">the </w:t>
            </w:r>
            <w:r>
              <w:rPr>
                <w:rFonts w:ascii="Nunito Sans" w:hAnsi="Nunito Sans" w:cs="Arial"/>
              </w:rPr>
              <w:t xml:space="preserve">toilet, </w:t>
            </w:r>
            <w:r w:rsidR="00A93F8D">
              <w:rPr>
                <w:rFonts w:ascii="Nunito Sans" w:hAnsi="Nunito Sans" w:cs="Arial"/>
              </w:rPr>
              <w:t xml:space="preserve">leaders could </w:t>
            </w:r>
            <w:r>
              <w:rPr>
                <w:rFonts w:ascii="Nunito Sans" w:hAnsi="Nunito Sans" w:cs="Arial"/>
              </w:rPr>
              <w:t>check for younger members.</w:t>
            </w:r>
          </w:p>
          <w:p w14:paraId="340C725A" w14:textId="72FD59B0" w:rsidR="0081500B" w:rsidRPr="0081500B" w:rsidRDefault="00223F1E" w:rsidP="00F76FE4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Check for a</w:t>
            </w:r>
            <w:r w:rsidR="0081500B" w:rsidRPr="0081500B">
              <w:rPr>
                <w:rFonts w:ascii="Nunito Sans" w:hAnsi="Nunito Sans" w:cs="Arial"/>
              </w:rPr>
              <w:t xml:space="preserve"> good supply of toilet paper, soap, towels</w:t>
            </w:r>
            <w:r w:rsidR="008216E7">
              <w:rPr>
                <w:rFonts w:ascii="Nunito Sans" w:hAnsi="Nunito Sans" w:cs="Arial"/>
              </w:rPr>
              <w:t xml:space="preserve"> or </w:t>
            </w:r>
            <w:r w:rsidR="0081500B" w:rsidRPr="0081500B">
              <w:rPr>
                <w:rFonts w:ascii="Nunito Sans" w:hAnsi="Nunito Sans" w:cs="Arial"/>
              </w:rPr>
              <w:t>hand</w:t>
            </w:r>
            <w:r w:rsidR="008216E7">
              <w:rPr>
                <w:rFonts w:ascii="Nunito Sans" w:hAnsi="Nunito Sans" w:cs="Arial"/>
              </w:rPr>
              <w:t>-</w:t>
            </w:r>
            <w:r w:rsidR="0081500B" w:rsidRPr="0081500B">
              <w:rPr>
                <w:rFonts w:ascii="Nunito Sans" w:hAnsi="Nunito Sans" w:cs="Arial"/>
              </w:rPr>
              <w:t>drying facilities.</w:t>
            </w:r>
          </w:p>
          <w:p w14:paraId="2D1EB832" w14:textId="1AE8522F" w:rsidR="0081500B" w:rsidRPr="0058048D" w:rsidRDefault="00223F1E" w:rsidP="0058048D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Check toilet and kitchen facilities are clean before use. Clean as required. </w:t>
            </w:r>
          </w:p>
        </w:tc>
      </w:tr>
      <w:tr w:rsidR="0081500B" w:rsidRPr="0081500B" w14:paraId="622D87CD" w14:textId="77777777" w:rsidTr="008E0F7F">
        <w:trPr>
          <w:trHeight w:val="2402"/>
        </w:trPr>
        <w:tc>
          <w:tcPr>
            <w:tcW w:w="2691" w:type="dxa"/>
            <w:vAlign w:val="center"/>
          </w:tcPr>
          <w:p w14:paraId="54AEDF21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Cleaning Materials</w:t>
            </w:r>
          </w:p>
        </w:tc>
        <w:tc>
          <w:tcPr>
            <w:tcW w:w="2695" w:type="dxa"/>
            <w:vAlign w:val="center"/>
          </w:tcPr>
          <w:p w14:paraId="53B2C53C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 xml:space="preserve">Fumes, </w:t>
            </w:r>
          </w:p>
          <w:p w14:paraId="0C457D3F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Chemical burns</w:t>
            </w:r>
          </w:p>
          <w:p w14:paraId="60E28352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Injuries from misuse</w:t>
            </w:r>
          </w:p>
        </w:tc>
        <w:tc>
          <w:tcPr>
            <w:tcW w:w="2412" w:type="dxa"/>
            <w:vAlign w:val="center"/>
          </w:tcPr>
          <w:p w14:paraId="6CD4CBC9" w14:textId="5E19CD73" w:rsidR="0081500B" w:rsidRPr="0081500B" w:rsidRDefault="00223F1E" w:rsidP="00F76FE4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603" w:type="dxa"/>
            <w:vAlign w:val="center"/>
          </w:tcPr>
          <w:p w14:paraId="3A9AC68C" w14:textId="37C61C77" w:rsidR="0081500B" w:rsidRPr="0081500B" w:rsidRDefault="0081500B" w:rsidP="00F76FE4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 xml:space="preserve">Train leaders and </w:t>
            </w:r>
            <w:r w:rsidR="000668C3">
              <w:rPr>
                <w:rFonts w:ascii="Nunito Sans" w:hAnsi="Nunito Sans" w:cs="Arial"/>
              </w:rPr>
              <w:t>young people</w:t>
            </w:r>
            <w:r w:rsidRPr="0081500B">
              <w:rPr>
                <w:rFonts w:ascii="Nunito Sans" w:hAnsi="Nunito Sans" w:cs="Arial"/>
              </w:rPr>
              <w:t xml:space="preserve"> on the correct use of cleaning materials if required. Read the labels carefully.</w:t>
            </w:r>
          </w:p>
          <w:p w14:paraId="7A1C470C" w14:textId="77777777" w:rsidR="0081500B" w:rsidRPr="0081500B" w:rsidRDefault="0081500B" w:rsidP="00F76FE4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Avoid mixing bleach with other cleaning materials.</w:t>
            </w:r>
          </w:p>
          <w:p w14:paraId="29DE8488" w14:textId="0B31988D" w:rsidR="0081500B" w:rsidRPr="0081500B" w:rsidRDefault="0081500B" w:rsidP="00F76FE4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 xml:space="preserve">Limit access to chemicals (those used for cleaning) by locking </w:t>
            </w:r>
            <w:r w:rsidR="008216E7">
              <w:rPr>
                <w:rFonts w:ascii="Nunito Sans" w:hAnsi="Nunito Sans" w:cs="Arial"/>
              </w:rPr>
              <w:t xml:space="preserve">them </w:t>
            </w:r>
            <w:r w:rsidRPr="0081500B">
              <w:rPr>
                <w:rFonts w:ascii="Nunito Sans" w:hAnsi="Nunito Sans" w:cs="Arial"/>
              </w:rPr>
              <w:t xml:space="preserve">away or putting </w:t>
            </w:r>
            <w:r w:rsidR="008216E7">
              <w:rPr>
                <w:rFonts w:ascii="Nunito Sans" w:hAnsi="Nunito Sans" w:cs="Arial"/>
              </w:rPr>
              <w:t xml:space="preserve">them </w:t>
            </w:r>
            <w:r w:rsidRPr="0081500B">
              <w:rPr>
                <w:rFonts w:ascii="Nunito Sans" w:hAnsi="Nunito Sans" w:cs="Arial"/>
              </w:rPr>
              <w:t>out of reach of young people.</w:t>
            </w:r>
          </w:p>
          <w:p w14:paraId="0614AC95" w14:textId="2DD0D564" w:rsidR="0081500B" w:rsidRPr="000668C3" w:rsidRDefault="0081500B" w:rsidP="000668C3">
            <w:pPr>
              <w:pStyle w:val="ListParagraph"/>
              <w:numPr>
                <w:ilvl w:val="0"/>
                <w:numId w:val="13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Adults to supervise any use</w:t>
            </w:r>
            <w:r w:rsidR="00DC02A3">
              <w:rPr>
                <w:rFonts w:ascii="Nunito Sans" w:hAnsi="Nunito Sans" w:cs="Arial"/>
              </w:rPr>
              <w:t>.</w:t>
            </w:r>
          </w:p>
        </w:tc>
      </w:tr>
    </w:tbl>
    <w:p w14:paraId="0F75749E" w14:textId="77777777" w:rsidR="008E0F7F" w:rsidRDefault="008E0F7F" w:rsidP="008B605C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</w:p>
    <w:p w14:paraId="54191509" w14:textId="754266FA" w:rsidR="00B2514E" w:rsidRPr="008B605C" w:rsidRDefault="008B605C" w:rsidP="008B605C">
      <w:pPr>
        <w:spacing w:before="240"/>
        <w:rPr>
          <w:rFonts w:ascii="Nunito Sans" w:hAnsi="Nunito Sans" w:cs="Arial"/>
          <w:b/>
          <w:bCs/>
          <w:color w:val="7414DC"/>
          <w:sz w:val="28"/>
          <w:szCs w:val="28"/>
        </w:rPr>
      </w:pPr>
      <w:r>
        <w:rPr>
          <w:rFonts w:ascii="Nunito Sans" w:hAnsi="Nunito Sans" w:cs="Arial"/>
          <w:b/>
          <w:bCs/>
          <w:color w:val="7414DC"/>
          <w:sz w:val="28"/>
          <w:szCs w:val="28"/>
        </w:rPr>
        <w:lastRenderedPageBreak/>
        <w:t>Outdoor Space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7596"/>
      </w:tblGrid>
      <w:tr w:rsidR="00B2514E" w:rsidRPr="0081500B" w14:paraId="7B91690B" w14:textId="77777777" w:rsidTr="00B2514E">
        <w:trPr>
          <w:trHeight w:val="512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6148E3D7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459ACAF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3F429FE6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596" w:type="dxa"/>
            <w:shd w:val="clear" w:color="auto" w:fill="BFBFBF" w:themeFill="background1" w:themeFillShade="BF"/>
            <w:vAlign w:val="center"/>
          </w:tcPr>
          <w:p w14:paraId="79FD0ABA" w14:textId="77777777" w:rsidR="00B2514E" w:rsidRPr="0081500B" w:rsidRDefault="00B2514E" w:rsidP="00B251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81500B" w:rsidRPr="0081500B" w14:paraId="34324981" w14:textId="77777777" w:rsidTr="00F76FE4">
        <w:tc>
          <w:tcPr>
            <w:tcW w:w="2689" w:type="dxa"/>
            <w:vAlign w:val="center"/>
          </w:tcPr>
          <w:p w14:paraId="1D53DD79" w14:textId="2BF25FEE" w:rsidR="0081500B" w:rsidRPr="0081500B" w:rsidRDefault="00524F55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Road</w:t>
            </w:r>
          </w:p>
        </w:tc>
        <w:tc>
          <w:tcPr>
            <w:tcW w:w="2693" w:type="dxa"/>
            <w:vAlign w:val="center"/>
          </w:tcPr>
          <w:p w14:paraId="114EF41D" w14:textId="15D8367A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Cars and pedestrians</w:t>
            </w:r>
          </w:p>
        </w:tc>
        <w:tc>
          <w:tcPr>
            <w:tcW w:w="2410" w:type="dxa"/>
            <w:vAlign w:val="center"/>
          </w:tcPr>
          <w:p w14:paraId="1CF7BED9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680D3337" w14:textId="08B60882" w:rsidR="0081500B" w:rsidRDefault="00524F55" w:rsidP="00F76FE4">
            <w:pPr>
              <w:pStyle w:val="ListParagraph"/>
              <w:numPr>
                <w:ilvl w:val="0"/>
                <w:numId w:val="1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Games and activities should take place away from </w:t>
            </w:r>
            <w:r w:rsidR="008216E7">
              <w:rPr>
                <w:rFonts w:ascii="Nunito Sans" w:hAnsi="Nunito Sans" w:cs="Arial"/>
              </w:rPr>
              <w:t xml:space="preserve">the </w:t>
            </w:r>
            <w:r>
              <w:rPr>
                <w:rFonts w:ascii="Nunito Sans" w:hAnsi="Nunito Sans" w:cs="Arial"/>
              </w:rPr>
              <w:t>road area, where possible.</w:t>
            </w:r>
          </w:p>
          <w:p w14:paraId="46A1471F" w14:textId="3DC5B5F5" w:rsidR="00524F55" w:rsidRPr="0081500B" w:rsidRDefault="00524F55" w:rsidP="00F76FE4">
            <w:pPr>
              <w:pStyle w:val="ListParagraph"/>
              <w:numPr>
                <w:ilvl w:val="0"/>
                <w:numId w:val="1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Avoid playing ball games, or other activities, where the </w:t>
            </w:r>
            <w:r w:rsidR="000A27CE">
              <w:rPr>
                <w:rFonts w:ascii="Nunito Sans" w:hAnsi="Nunito Sans" w:cs="Arial"/>
              </w:rPr>
              <w:t>ball, or</w:t>
            </w:r>
            <w:r>
              <w:rPr>
                <w:rFonts w:ascii="Nunito Sans" w:hAnsi="Nunito Sans" w:cs="Arial"/>
              </w:rPr>
              <w:t xml:space="preserve"> other </w:t>
            </w:r>
            <w:r w:rsidR="000668C3">
              <w:rPr>
                <w:rFonts w:ascii="Nunito Sans" w:hAnsi="Nunito Sans" w:cs="Arial"/>
              </w:rPr>
              <w:t>activity</w:t>
            </w:r>
            <w:r>
              <w:rPr>
                <w:rFonts w:ascii="Nunito Sans" w:hAnsi="Nunito Sans" w:cs="Arial"/>
              </w:rPr>
              <w:t xml:space="preserve"> equipment, could fall</w:t>
            </w:r>
            <w:r w:rsidR="000668C3">
              <w:rPr>
                <w:rFonts w:ascii="Nunito Sans" w:hAnsi="Nunito Sans" w:cs="Arial"/>
              </w:rPr>
              <w:t xml:space="preserve"> onto the road.</w:t>
            </w:r>
          </w:p>
        </w:tc>
      </w:tr>
      <w:tr w:rsidR="0081500B" w:rsidRPr="0081500B" w14:paraId="7FCD638C" w14:textId="77777777" w:rsidTr="00F76FE4">
        <w:tc>
          <w:tcPr>
            <w:tcW w:w="2689" w:type="dxa"/>
            <w:vAlign w:val="center"/>
          </w:tcPr>
          <w:p w14:paraId="083A9A28" w14:textId="77777777" w:rsidR="0081500B" w:rsidRPr="0081500B" w:rsidRDefault="0081500B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81500B">
              <w:rPr>
                <w:rFonts w:ascii="Nunito Sans" w:hAnsi="Nunito Sans" w:cs="Arial"/>
                <w:b/>
                <w:bCs/>
              </w:rPr>
              <w:t>Trees</w:t>
            </w:r>
          </w:p>
        </w:tc>
        <w:tc>
          <w:tcPr>
            <w:tcW w:w="2693" w:type="dxa"/>
            <w:vAlign w:val="center"/>
          </w:tcPr>
          <w:p w14:paraId="4B389E2A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Rotten or dangerous branches</w:t>
            </w:r>
          </w:p>
        </w:tc>
        <w:tc>
          <w:tcPr>
            <w:tcW w:w="2410" w:type="dxa"/>
            <w:vAlign w:val="center"/>
          </w:tcPr>
          <w:p w14:paraId="56187C7C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21F139A5" w14:textId="77777777" w:rsidR="00103393" w:rsidRPr="00103393" w:rsidRDefault="00103393" w:rsidP="00103393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103393">
              <w:rPr>
                <w:rFonts w:ascii="Nunito Sans" w:hAnsi="Nunito Sans" w:cs="Arial"/>
              </w:rPr>
              <w:t>Young people should not climb trees in the dark.</w:t>
            </w:r>
          </w:p>
          <w:p w14:paraId="3CF68D05" w14:textId="3E3D280A" w:rsidR="00103393" w:rsidRDefault="00103393" w:rsidP="00103393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103393">
              <w:rPr>
                <w:rFonts w:ascii="Nunito Sans" w:hAnsi="Nunito Sans" w:cs="Arial"/>
              </w:rPr>
              <w:t>Avoid activities in trees during high winds.</w:t>
            </w:r>
          </w:p>
          <w:p w14:paraId="14E94C7A" w14:textId="20E99B46" w:rsidR="00312A6E" w:rsidRDefault="0081500B" w:rsidP="006A21A7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 xml:space="preserve">Assess the trees </w:t>
            </w:r>
            <w:r w:rsidR="00EE0BB8">
              <w:rPr>
                <w:rFonts w:ascii="Nunito Sans" w:hAnsi="Nunito Sans" w:cs="Arial"/>
              </w:rPr>
              <w:t>in activity areas</w:t>
            </w:r>
            <w:r w:rsidRPr="0081500B">
              <w:rPr>
                <w:rFonts w:ascii="Nunito Sans" w:hAnsi="Nunito Sans" w:cs="Arial"/>
              </w:rPr>
              <w:t xml:space="preserve"> for damage</w:t>
            </w:r>
            <w:r w:rsidR="00EE0BB8">
              <w:rPr>
                <w:rFonts w:ascii="Nunito Sans" w:hAnsi="Nunito Sans" w:cs="Arial"/>
              </w:rPr>
              <w:t xml:space="preserve"> or disease.</w:t>
            </w:r>
          </w:p>
          <w:p w14:paraId="47231E84" w14:textId="0F89B39B" w:rsidR="00EE0BB8" w:rsidRDefault="000B27F5" w:rsidP="006A21A7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Move activity indoors or to a different area if a tree is unsafe.</w:t>
            </w:r>
          </w:p>
          <w:p w14:paraId="7FB138C1" w14:textId="40EC028C" w:rsidR="00A35F68" w:rsidRPr="000B27F5" w:rsidRDefault="00707AF6" w:rsidP="00A35F68">
            <w:pPr>
              <w:rPr>
                <w:rFonts w:ascii="Nunito Sans" w:hAnsi="Nunito Sans" w:cs="Arial"/>
                <w:b/>
                <w:bCs/>
              </w:rPr>
            </w:pPr>
            <w:r w:rsidRPr="000B27F5">
              <w:rPr>
                <w:rFonts w:ascii="Nunito Sans" w:hAnsi="Nunito Sans" w:cs="Arial"/>
                <w:b/>
                <w:bCs/>
              </w:rPr>
              <w:t>Warning Signs of Tree Damage/Disease:</w:t>
            </w:r>
          </w:p>
          <w:p w14:paraId="5C0A6B69" w14:textId="36AC2726" w:rsidR="00A35F68" w:rsidRPr="00E0454D" w:rsidRDefault="000B27F5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>Top heaviness</w:t>
            </w:r>
            <w:r w:rsidR="006A21A7" w:rsidRPr="006A21A7">
              <w:rPr>
                <w:rFonts w:ascii="Nunito Sans" w:hAnsi="Nunito Sans" w:cs="Arial"/>
              </w:rPr>
              <w:t>, e.g., as indicated by excessive swaying in the wind.</w:t>
            </w:r>
          </w:p>
          <w:p w14:paraId="62F93CBC" w14:textId="22C1708A" w:rsidR="006A21A7" w:rsidRPr="00E0454D" w:rsidRDefault="006A21A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>Lifting root plate, tearing out of roots, extensive root damage, or root loss.</w:t>
            </w:r>
          </w:p>
          <w:p w14:paraId="0DA51A30" w14:textId="6BCD2826" w:rsidR="006A21A7" w:rsidRPr="00E0454D" w:rsidRDefault="006A21A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>Large cracks in the ground around tree roots.</w:t>
            </w:r>
          </w:p>
          <w:p w14:paraId="6776B0C5" w14:textId="4A7107F1" w:rsidR="006A21A7" w:rsidRPr="00E0454D" w:rsidRDefault="006A21A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 xml:space="preserve">Cracks or splits in </w:t>
            </w:r>
            <w:r w:rsidR="008216E7">
              <w:rPr>
                <w:rFonts w:ascii="Nunito Sans" w:hAnsi="Nunito Sans" w:cs="Arial"/>
              </w:rPr>
              <w:t xml:space="preserve">the </w:t>
            </w:r>
            <w:r w:rsidRPr="006A21A7">
              <w:rPr>
                <w:rFonts w:ascii="Nunito Sans" w:hAnsi="Nunito Sans" w:cs="Arial"/>
              </w:rPr>
              <w:t>trunk or large limb.</w:t>
            </w:r>
          </w:p>
          <w:p w14:paraId="7430471C" w14:textId="5CF39EEB" w:rsidR="006A21A7" w:rsidRPr="00E0454D" w:rsidRDefault="006A21A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>Broken trunk or large limb.</w:t>
            </w:r>
          </w:p>
          <w:p w14:paraId="51506947" w14:textId="32872B05" w:rsidR="006A21A7" w:rsidRPr="00E0454D" w:rsidRDefault="006A21A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>Hanging broken trunk or large limb.</w:t>
            </w:r>
          </w:p>
          <w:p w14:paraId="7F134DCB" w14:textId="5E7EC7BD" w:rsidR="006A21A7" w:rsidRPr="00E0454D" w:rsidRDefault="008216E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 l</w:t>
            </w:r>
            <w:r w:rsidR="006A21A7" w:rsidRPr="006A21A7">
              <w:rPr>
                <w:rFonts w:ascii="Nunito Sans" w:hAnsi="Nunito Sans" w:cs="Arial"/>
              </w:rPr>
              <w:t>arge amount of decay in a trunk or large limb.</w:t>
            </w:r>
          </w:p>
          <w:p w14:paraId="61DCF26C" w14:textId="78095F04" w:rsidR="006A21A7" w:rsidRPr="00E0454D" w:rsidRDefault="006A21A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>Forks involving big limbs that show signs of weakness or possible failure at the centre of the fork</w:t>
            </w:r>
            <w:r w:rsidR="00E0454D">
              <w:rPr>
                <w:rFonts w:ascii="Nunito Sans" w:hAnsi="Nunito Sans" w:cs="Arial"/>
              </w:rPr>
              <w:t>.</w:t>
            </w:r>
          </w:p>
          <w:p w14:paraId="52CF8FD3" w14:textId="69A1015A" w:rsidR="006A21A7" w:rsidRPr="00E0454D" w:rsidRDefault="006A21A7" w:rsidP="00E0454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6A21A7">
              <w:rPr>
                <w:rFonts w:ascii="Nunito Sans" w:hAnsi="Nunito Sans" w:cs="Arial"/>
              </w:rPr>
              <w:t xml:space="preserve">Signs that the tree is in poor health, or may be dying, e.g., smaller than normal leaves, dead leaves in summer, dead limbs, </w:t>
            </w:r>
            <w:r w:rsidR="008E0F7F">
              <w:rPr>
                <w:rFonts w:ascii="Nunito Sans" w:hAnsi="Nunito Sans" w:cs="Arial"/>
              </w:rPr>
              <w:t xml:space="preserve">and </w:t>
            </w:r>
            <w:r w:rsidRPr="006A21A7">
              <w:rPr>
                <w:rFonts w:ascii="Nunito Sans" w:hAnsi="Nunito Sans" w:cs="Arial"/>
              </w:rPr>
              <w:t>fungal growth.</w:t>
            </w:r>
          </w:p>
        </w:tc>
      </w:tr>
      <w:tr w:rsidR="0081500B" w:rsidRPr="0081500B" w14:paraId="05C6CE2E" w14:textId="77777777" w:rsidTr="00F76FE4">
        <w:tc>
          <w:tcPr>
            <w:tcW w:w="2689" w:type="dxa"/>
            <w:vAlign w:val="center"/>
          </w:tcPr>
          <w:p w14:paraId="0570E028" w14:textId="78BB3BC6" w:rsidR="0081500B" w:rsidRPr="0081500B" w:rsidRDefault="000B27F5" w:rsidP="00F76FE4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Grass Area</w:t>
            </w:r>
          </w:p>
        </w:tc>
        <w:tc>
          <w:tcPr>
            <w:tcW w:w="2693" w:type="dxa"/>
            <w:vAlign w:val="center"/>
          </w:tcPr>
          <w:p w14:paraId="56542064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Risk of fire,</w:t>
            </w:r>
          </w:p>
          <w:p w14:paraId="746B8F91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Trips and cuts</w:t>
            </w:r>
          </w:p>
        </w:tc>
        <w:tc>
          <w:tcPr>
            <w:tcW w:w="2410" w:type="dxa"/>
            <w:vAlign w:val="center"/>
          </w:tcPr>
          <w:p w14:paraId="5D6F9573" w14:textId="77777777" w:rsidR="0081500B" w:rsidRPr="0081500B" w:rsidRDefault="0081500B" w:rsidP="00F76FE4">
            <w:pPr>
              <w:rPr>
                <w:rFonts w:ascii="Nunito Sans" w:hAnsi="Nunito Sans" w:cs="Arial"/>
              </w:rPr>
            </w:pPr>
            <w:r w:rsidRPr="0081500B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438E4AE8" w14:textId="77777777" w:rsidR="00BC2E5D" w:rsidRPr="00BC2E5D" w:rsidRDefault="00BC2E5D" w:rsidP="00BC2E5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BC2E5D">
              <w:rPr>
                <w:rFonts w:ascii="Nunito Sans" w:hAnsi="Nunito Sans" w:cs="Arial"/>
              </w:rPr>
              <w:t>Leaders should check areas for hazards and debris, before highlighting them to young people or removing them.</w:t>
            </w:r>
          </w:p>
          <w:p w14:paraId="44DC8870" w14:textId="77777777" w:rsidR="00BC2E5D" w:rsidRPr="00BC2E5D" w:rsidRDefault="00BC2E5D" w:rsidP="00BC2E5D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BC2E5D">
              <w:rPr>
                <w:rFonts w:ascii="Nunito Sans" w:hAnsi="Nunito Sans" w:cs="Arial"/>
              </w:rPr>
              <w:t>Participants should be advised on suitable footwear, and they should be checked at the start by a leader.</w:t>
            </w:r>
          </w:p>
          <w:p w14:paraId="2E90D84D" w14:textId="11D01E03" w:rsidR="0081500B" w:rsidRPr="000A3D4E" w:rsidRDefault="0081500B" w:rsidP="000A3D4E">
            <w:pPr>
              <w:pStyle w:val="ListParagraph"/>
              <w:numPr>
                <w:ilvl w:val="0"/>
                <w:numId w:val="16"/>
              </w:numPr>
              <w:rPr>
                <w:rFonts w:ascii="Nunito Sans" w:hAnsi="Nunito Sans" w:cs="Arial"/>
              </w:rPr>
            </w:pPr>
            <w:r w:rsidRPr="000A3D4E">
              <w:rPr>
                <w:rFonts w:ascii="Nunito Sans" w:hAnsi="Nunito Sans" w:cs="Arial"/>
              </w:rPr>
              <w:t>Walk and assess the area before running an activity</w:t>
            </w:r>
            <w:r w:rsidR="000A3D4E">
              <w:rPr>
                <w:rFonts w:ascii="Nunito Sans" w:hAnsi="Nunito Sans" w:cs="Arial"/>
              </w:rPr>
              <w:t>.</w:t>
            </w:r>
          </w:p>
        </w:tc>
      </w:tr>
      <w:tr w:rsidR="0044394E" w:rsidRPr="0081500B" w14:paraId="58EC1575" w14:textId="77777777" w:rsidTr="00F76FE4">
        <w:tc>
          <w:tcPr>
            <w:tcW w:w="2689" w:type="dxa"/>
            <w:vAlign w:val="center"/>
          </w:tcPr>
          <w:p w14:paraId="6B5B2BCA" w14:textId="300E5717" w:rsidR="0044394E" w:rsidRDefault="0044394E" w:rsidP="0044394E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6F6F1C">
              <w:rPr>
                <w:rFonts w:ascii="Nunito Sans" w:hAnsi="Nunito Sans" w:cs="Arial"/>
                <w:b/>
                <w:bCs/>
              </w:rPr>
              <w:lastRenderedPageBreak/>
              <w:t>Visibility</w:t>
            </w:r>
          </w:p>
        </w:tc>
        <w:tc>
          <w:tcPr>
            <w:tcW w:w="2693" w:type="dxa"/>
            <w:vAlign w:val="center"/>
          </w:tcPr>
          <w:p w14:paraId="23ABC232" w14:textId="312FD596" w:rsidR="0044394E" w:rsidRPr="0081500B" w:rsidRDefault="0044394E" w:rsidP="0044394E">
            <w:pPr>
              <w:rPr>
                <w:rFonts w:ascii="Nunito Sans" w:hAnsi="Nunito Sans" w:cs="Arial"/>
              </w:rPr>
            </w:pPr>
            <w:r w:rsidRPr="006F6F1C">
              <w:rPr>
                <w:rFonts w:ascii="Nunito Sans" w:hAnsi="Nunito Sans" w:cs="Arial"/>
              </w:rPr>
              <w:t>Increases risk of tripping and other accidents due to the inability to perceive trip hazards.</w:t>
            </w:r>
          </w:p>
        </w:tc>
        <w:tc>
          <w:tcPr>
            <w:tcW w:w="2410" w:type="dxa"/>
            <w:vAlign w:val="center"/>
          </w:tcPr>
          <w:p w14:paraId="0F45BB87" w14:textId="1321B93B" w:rsidR="0044394E" w:rsidRPr="0081500B" w:rsidRDefault="0044394E" w:rsidP="0044394E">
            <w:pPr>
              <w:rPr>
                <w:rFonts w:ascii="Nunito Sans" w:hAnsi="Nunito Sans" w:cs="Arial"/>
              </w:rPr>
            </w:pPr>
            <w:r w:rsidRPr="006F6F1C">
              <w:rPr>
                <w:rFonts w:ascii="Nunito Sans" w:hAnsi="Nunito Sans" w:cs="Arial"/>
              </w:rPr>
              <w:t>Young People</w:t>
            </w:r>
            <w:r>
              <w:rPr>
                <w:rFonts w:ascii="Nunito Sans" w:hAnsi="Nunito Sans" w:cs="Arial"/>
              </w:rPr>
              <w:t>.</w:t>
            </w:r>
          </w:p>
        </w:tc>
        <w:tc>
          <w:tcPr>
            <w:tcW w:w="7596" w:type="dxa"/>
            <w:vAlign w:val="center"/>
          </w:tcPr>
          <w:p w14:paraId="0FCBC8D4" w14:textId="77777777" w:rsidR="0044394E" w:rsidRPr="00D8670A" w:rsidRDefault="0044394E" w:rsidP="0044394E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 w:cs="Arial"/>
              </w:rPr>
            </w:pPr>
            <w:r w:rsidRPr="00F00277">
              <w:rPr>
                <w:rFonts w:ascii="Nunito Sans" w:hAnsi="Nunito Sans" w:cs="Arial"/>
              </w:rPr>
              <w:t>Torches should be used during activities in the dark to aid visibility</w:t>
            </w:r>
            <w:r>
              <w:rPr>
                <w:rFonts w:ascii="Nunito Sans" w:hAnsi="Nunito Sans" w:cs="Arial"/>
              </w:rPr>
              <w:t>, leaders to advise young people to bring them.</w:t>
            </w:r>
          </w:p>
          <w:p w14:paraId="17E42FEE" w14:textId="77777777" w:rsidR="0044394E" w:rsidRPr="006F6F1C" w:rsidRDefault="0044394E" w:rsidP="0044394E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 w:cs="Arial"/>
              </w:rPr>
            </w:pPr>
            <w:r w:rsidRPr="006F6F1C">
              <w:rPr>
                <w:rFonts w:ascii="Nunito Sans" w:hAnsi="Nunito Sans" w:cs="Arial"/>
              </w:rPr>
              <w:t>Leaders must check the weather before undertaking activities, visibility and darkness</w:t>
            </w:r>
            <w:r w:rsidRPr="006F6F1C">
              <w:rPr>
                <w:rFonts w:ascii="Nunito Sans" w:hAnsi="Nunito Sans"/>
              </w:rPr>
              <w:t xml:space="preserve"> </w:t>
            </w:r>
            <w:r w:rsidRPr="006F6F1C">
              <w:rPr>
                <w:rFonts w:ascii="Nunito Sans" w:hAnsi="Nunito Sans" w:cs="Arial"/>
              </w:rPr>
              <w:t>will vary depending on cloud cover as well as the amount of additional lighting, such as street lighting.</w:t>
            </w:r>
          </w:p>
          <w:p w14:paraId="0137E8D6" w14:textId="07D8C2D1" w:rsidR="0044394E" w:rsidRPr="0044394E" w:rsidRDefault="0044394E" w:rsidP="0044394E">
            <w:pPr>
              <w:pStyle w:val="ListParagraph"/>
              <w:numPr>
                <w:ilvl w:val="0"/>
                <w:numId w:val="23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Leaders may advise</w:t>
            </w:r>
            <w:r w:rsidRPr="006F6F1C">
              <w:rPr>
                <w:rFonts w:ascii="Nunito Sans" w:hAnsi="Nunito Sans" w:cs="Arial"/>
              </w:rPr>
              <w:t xml:space="preserve"> torches to be kept turned off so as not to impair night vision and restrict the field of vision.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F91A2" w14:textId="77777777" w:rsidR="00807F89" w:rsidRDefault="00807F89" w:rsidP="00314D51">
      <w:pPr>
        <w:spacing w:after="0" w:line="240" w:lineRule="auto"/>
      </w:pPr>
      <w:r>
        <w:separator/>
      </w:r>
    </w:p>
  </w:endnote>
  <w:endnote w:type="continuationSeparator" w:id="0">
    <w:p w14:paraId="3131E9CE" w14:textId="77777777" w:rsidR="00807F89" w:rsidRDefault="00807F89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45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EE324" w14:textId="77777777" w:rsidR="00807F89" w:rsidRDefault="00807F89" w:rsidP="00314D51">
      <w:pPr>
        <w:spacing w:after="0" w:line="240" w:lineRule="auto"/>
      </w:pPr>
      <w:r>
        <w:separator/>
      </w:r>
    </w:p>
  </w:footnote>
  <w:footnote w:type="continuationSeparator" w:id="0">
    <w:p w14:paraId="4248A59B" w14:textId="77777777" w:rsidR="00807F89" w:rsidRDefault="00807F89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DC02A3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B3DA8"/>
    <w:multiLevelType w:val="hybridMultilevel"/>
    <w:tmpl w:val="175A5E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7688C"/>
    <w:multiLevelType w:val="hybridMultilevel"/>
    <w:tmpl w:val="1B98E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72BB1"/>
    <w:multiLevelType w:val="hybridMultilevel"/>
    <w:tmpl w:val="B86A5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3045D4"/>
    <w:multiLevelType w:val="hybridMultilevel"/>
    <w:tmpl w:val="27CE8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E3005"/>
    <w:multiLevelType w:val="hybridMultilevel"/>
    <w:tmpl w:val="BE3A3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B069AF"/>
    <w:multiLevelType w:val="hybridMultilevel"/>
    <w:tmpl w:val="54549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43891"/>
    <w:multiLevelType w:val="hybridMultilevel"/>
    <w:tmpl w:val="9A345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143080"/>
    <w:multiLevelType w:val="hybridMultilevel"/>
    <w:tmpl w:val="52C6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FD5E37"/>
    <w:multiLevelType w:val="hybridMultilevel"/>
    <w:tmpl w:val="75EA3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D6548"/>
    <w:multiLevelType w:val="hybridMultilevel"/>
    <w:tmpl w:val="9A3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962707"/>
    <w:multiLevelType w:val="hybridMultilevel"/>
    <w:tmpl w:val="DCC61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65998"/>
    <w:multiLevelType w:val="hybridMultilevel"/>
    <w:tmpl w:val="EBF017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97586"/>
    <w:multiLevelType w:val="hybridMultilevel"/>
    <w:tmpl w:val="E7148C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877C4C"/>
    <w:multiLevelType w:val="hybridMultilevel"/>
    <w:tmpl w:val="6310C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C77CF"/>
    <w:multiLevelType w:val="hybridMultilevel"/>
    <w:tmpl w:val="8C4A5C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F4A2A"/>
    <w:multiLevelType w:val="hybridMultilevel"/>
    <w:tmpl w:val="EC447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B5AFA"/>
    <w:multiLevelType w:val="hybridMultilevel"/>
    <w:tmpl w:val="E5A45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11C0A"/>
    <w:multiLevelType w:val="hybridMultilevel"/>
    <w:tmpl w:val="A4FA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696A7F"/>
    <w:multiLevelType w:val="hybridMultilevel"/>
    <w:tmpl w:val="C5168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975FF1"/>
    <w:multiLevelType w:val="hybridMultilevel"/>
    <w:tmpl w:val="3126C5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22"/>
  </w:num>
  <w:num w:numId="2" w16cid:durableId="987785032">
    <w:abstractNumId w:val="3"/>
  </w:num>
  <w:num w:numId="3" w16cid:durableId="730688407">
    <w:abstractNumId w:val="1"/>
  </w:num>
  <w:num w:numId="4" w16cid:durableId="1805613888">
    <w:abstractNumId w:val="8"/>
  </w:num>
  <w:num w:numId="5" w16cid:durableId="1413624468">
    <w:abstractNumId w:val="10"/>
  </w:num>
  <w:num w:numId="6" w16cid:durableId="66928489">
    <w:abstractNumId w:val="9"/>
  </w:num>
  <w:num w:numId="7" w16cid:durableId="1808085861">
    <w:abstractNumId w:val="19"/>
  </w:num>
  <w:num w:numId="8" w16cid:durableId="1910536275">
    <w:abstractNumId w:val="15"/>
  </w:num>
  <w:num w:numId="9" w16cid:durableId="1641498504">
    <w:abstractNumId w:val="21"/>
  </w:num>
  <w:num w:numId="10" w16cid:durableId="2026905384">
    <w:abstractNumId w:val="4"/>
  </w:num>
  <w:num w:numId="11" w16cid:durableId="1799833426">
    <w:abstractNumId w:val="11"/>
  </w:num>
  <w:num w:numId="12" w16cid:durableId="1318924556">
    <w:abstractNumId w:val="14"/>
  </w:num>
  <w:num w:numId="13" w16cid:durableId="1303383147">
    <w:abstractNumId w:val="13"/>
  </w:num>
  <w:num w:numId="14" w16cid:durableId="222646772">
    <w:abstractNumId w:val="7"/>
  </w:num>
  <w:num w:numId="15" w16cid:durableId="1469320344">
    <w:abstractNumId w:val="16"/>
  </w:num>
  <w:num w:numId="16" w16cid:durableId="1192457643">
    <w:abstractNumId w:val="0"/>
  </w:num>
  <w:num w:numId="17" w16cid:durableId="2140605564">
    <w:abstractNumId w:val="5"/>
  </w:num>
  <w:num w:numId="18" w16cid:durableId="434248395">
    <w:abstractNumId w:val="23"/>
  </w:num>
  <w:num w:numId="19" w16cid:durableId="366101041">
    <w:abstractNumId w:val="6"/>
  </w:num>
  <w:num w:numId="20" w16cid:durableId="1552182194">
    <w:abstractNumId w:val="18"/>
  </w:num>
  <w:num w:numId="21" w16cid:durableId="10225823">
    <w:abstractNumId w:val="12"/>
  </w:num>
  <w:num w:numId="22" w16cid:durableId="887110904">
    <w:abstractNumId w:val="20"/>
  </w:num>
  <w:num w:numId="23" w16cid:durableId="963585154">
    <w:abstractNumId w:val="17"/>
  </w:num>
  <w:num w:numId="24" w16cid:durableId="1214806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NKgFAEhrj8ktAAAA"/>
  </w:docVars>
  <w:rsids>
    <w:rsidRoot w:val="00314D51"/>
    <w:rsid w:val="0004219B"/>
    <w:rsid w:val="000668C3"/>
    <w:rsid w:val="00070F83"/>
    <w:rsid w:val="000A17B3"/>
    <w:rsid w:val="000A27CE"/>
    <w:rsid w:val="000A3D4E"/>
    <w:rsid w:val="000A6212"/>
    <w:rsid w:val="000A7E68"/>
    <w:rsid w:val="000B27F5"/>
    <w:rsid w:val="000E0FF2"/>
    <w:rsid w:val="000E2C1C"/>
    <w:rsid w:val="000E5173"/>
    <w:rsid w:val="00103393"/>
    <w:rsid w:val="00111FF9"/>
    <w:rsid w:val="0013277C"/>
    <w:rsid w:val="00154BF2"/>
    <w:rsid w:val="00167984"/>
    <w:rsid w:val="001B2837"/>
    <w:rsid w:val="001B7E66"/>
    <w:rsid w:val="001D7035"/>
    <w:rsid w:val="001F03C1"/>
    <w:rsid w:val="002013B1"/>
    <w:rsid w:val="00201D2F"/>
    <w:rsid w:val="00223F1E"/>
    <w:rsid w:val="002615F3"/>
    <w:rsid w:val="0027021C"/>
    <w:rsid w:val="00276E05"/>
    <w:rsid w:val="002B6303"/>
    <w:rsid w:val="002C1C40"/>
    <w:rsid w:val="002C7BA2"/>
    <w:rsid w:val="00312A6E"/>
    <w:rsid w:val="003134BC"/>
    <w:rsid w:val="00314D51"/>
    <w:rsid w:val="003176D3"/>
    <w:rsid w:val="003362CE"/>
    <w:rsid w:val="00337FE1"/>
    <w:rsid w:val="0035607A"/>
    <w:rsid w:val="00357A4A"/>
    <w:rsid w:val="00375DD5"/>
    <w:rsid w:val="00382CE2"/>
    <w:rsid w:val="00394519"/>
    <w:rsid w:val="00397772"/>
    <w:rsid w:val="003D5FB8"/>
    <w:rsid w:val="003D7FED"/>
    <w:rsid w:val="003E7E0B"/>
    <w:rsid w:val="004062B8"/>
    <w:rsid w:val="00422DA7"/>
    <w:rsid w:val="00435745"/>
    <w:rsid w:val="0044394E"/>
    <w:rsid w:val="004463C1"/>
    <w:rsid w:val="00461160"/>
    <w:rsid w:val="00470B20"/>
    <w:rsid w:val="004B05B3"/>
    <w:rsid w:val="004E4C72"/>
    <w:rsid w:val="005232A2"/>
    <w:rsid w:val="00524F55"/>
    <w:rsid w:val="00527AC4"/>
    <w:rsid w:val="00542726"/>
    <w:rsid w:val="0058048D"/>
    <w:rsid w:val="00597582"/>
    <w:rsid w:val="005C5A5A"/>
    <w:rsid w:val="005D1AAF"/>
    <w:rsid w:val="005E0D26"/>
    <w:rsid w:val="005E5F63"/>
    <w:rsid w:val="00625B18"/>
    <w:rsid w:val="00642CD4"/>
    <w:rsid w:val="00686A65"/>
    <w:rsid w:val="006A21A7"/>
    <w:rsid w:val="006A6272"/>
    <w:rsid w:val="006B757F"/>
    <w:rsid w:val="006C2A42"/>
    <w:rsid w:val="006D1016"/>
    <w:rsid w:val="00707AF6"/>
    <w:rsid w:val="00735A5B"/>
    <w:rsid w:val="00745600"/>
    <w:rsid w:val="007613EB"/>
    <w:rsid w:val="00764072"/>
    <w:rsid w:val="00775049"/>
    <w:rsid w:val="007C0FE4"/>
    <w:rsid w:val="007C17DB"/>
    <w:rsid w:val="007C185E"/>
    <w:rsid w:val="007C2965"/>
    <w:rsid w:val="007C7652"/>
    <w:rsid w:val="00802DC9"/>
    <w:rsid w:val="00807F89"/>
    <w:rsid w:val="0081500B"/>
    <w:rsid w:val="008216E7"/>
    <w:rsid w:val="00854614"/>
    <w:rsid w:val="008552D8"/>
    <w:rsid w:val="0088039E"/>
    <w:rsid w:val="0088102F"/>
    <w:rsid w:val="008866A5"/>
    <w:rsid w:val="008A0597"/>
    <w:rsid w:val="008B605C"/>
    <w:rsid w:val="008E048F"/>
    <w:rsid w:val="008E0F7F"/>
    <w:rsid w:val="0093585F"/>
    <w:rsid w:val="009612A1"/>
    <w:rsid w:val="009653C5"/>
    <w:rsid w:val="00977130"/>
    <w:rsid w:val="009C42BB"/>
    <w:rsid w:val="009C5758"/>
    <w:rsid w:val="009D7533"/>
    <w:rsid w:val="009D77CF"/>
    <w:rsid w:val="009E0471"/>
    <w:rsid w:val="00A0502C"/>
    <w:rsid w:val="00A11680"/>
    <w:rsid w:val="00A1235A"/>
    <w:rsid w:val="00A35F68"/>
    <w:rsid w:val="00A45247"/>
    <w:rsid w:val="00A5064F"/>
    <w:rsid w:val="00A54E75"/>
    <w:rsid w:val="00A71FAE"/>
    <w:rsid w:val="00A93F8D"/>
    <w:rsid w:val="00AB4593"/>
    <w:rsid w:val="00B2514E"/>
    <w:rsid w:val="00B2546B"/>
    <w:rsid w:val="00B40CD4"/>
    <w:rsid w:val="00B5749D"/>
    <w:rsid w:val="00B9685D"/>
    <w:rsid w:val="00BC2E5D"/>
    <w:rsid w:val="00BE3A63"/>
    <w:rsid w:val="00BF56E5"/>
    <w:rsid w:val="00BF76C9"/>
    <w:rsid w:val="00C91001"/>
    <w:rsid w:val="00C9391B"/>
    <w:rsid w:val="00C95D96"/>
    <w:rsid w:val="00CA2319"/>
    <w:rsid w:val="00CD0504"/>
    <w:rsid w:val="00CD2594"/>
    <w:rsid w:val="00D0091C"/>
    <w:rsid w:val="00D10B05"/>
    <w:rsid w:val="00D15513"/>
    <w:rsid w:val="00D253A3"/>
    <w:rsid w:val="00D27CB5"/>
    <w:rsid w:val="00D43BDF"/>
    <w:rsid w:val="00D650CE"/>
    <w:rsid w:val="00D90BFF"/>
    <w:rsid w:val="00D937C2"/>
    <w:rsid w:val="00D94783"/>
    <w:rsid w:val="00DB069E"/>
    <w:rsid w:val="00DC02A3"/>
    <w:rsid w:val="00DC3EB3"/>
    <w:rsid w:val="00DC6CE4"/>
    <w:rsid w:val="00DF3D13"/>
    <w:rsid w:val="00E0454D"/>
    <w:rsid w:val="00E149CB"/>
    <w:rsid w:val="00E3731A"/>
    <w:rsid w:val="00E42A93"/>
    <w:rsid w:val="00E46588"/>
    <w:rsid w:val="00E56721"/>
    <w:rsid w:val="00E8107E"/>
    <w:rsid w:val="00EA2368"/>
    <w:rsid w:val="00EE0BB8"/>
    <w:rsid w:val="00EF0168"/>
    <w:rsid w:val="00F02EE3"/>
    <w:rsid w:val="00F51668"/>
    <w:rsid w:val="00F57217"/>
    <w:rsid w:val="00F76326"/>
    <w:rsid w:val="00F84238"/>
    <w:rsid w:val="00FA74EF"/>
    <w:rsid w:val="00FB31B0"/>
    <w:rsid w:val="00FD07D5"/>
    <w:rsid w:val="00FE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3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0FE4"/>
    <w:rPr>
      <w:color w:val="954F72" w:themeColor="followedHyperlink"/>
      <w:u w:val="single"/>
    </w:rPr>
  </w:style>
  <w:style w:type="paragraph" w:customStyle="1" w:styleId="Default">
    <w:name w:val="Default"/>
    <w:rsid w:val="00745600"/>
    <w:pPr>
      <w:autoSpaceDE w:val="0"/>
      <w:autoSpaceDN w:val="0"/>
      <w:adjustRightInd w:val="0"/>
      <w:spacing w:after="0" w:line="240" w:lineRule="auto"/>
    </w:pPr>
    <w:rPr>
      <w:rFonts w:ascii="Helvetica 45 Light" w:hAnsi="Helvetica 45 Light" w:cs="Helvetica 45 Light"/>
      <w:color w:val="000000"/>
      <w:sz w:val="24"/>
      <w:szCs w:val="24"/>
    </w:rPr>
  </w:style>
  <w:style w:type="character" w:customStyle="1" w:styleId="A6">
    <w:name w:val="A6"/>
    <w:uiPriority w:val="99"/>
    <w:rsid w:val="00745600"/>
    <w:rPr>
      <w:rFonts w:cs="Helvetica 45 Light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staying-safe-and-safeguarding/safety/managing-a-safe-scout-premises/fire-saf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couts.org.uk/volunteers/staying-safe-and-safeguarding/safety/managing-a-safe-scout-premis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outs.org.uk/volunteers/staying-safe-and-safeguarding/safety/managing-a-safe-scout-premises/maintenance-and-compliance/managing-water-risks-of-legionella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8</Pages>
  <Words>1572</Words>
  <Characters>8966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151</cp:revision>
  <dcterms:created xsi:type="dcterms:W3CDTF">2020-09-28T18:25:00Z</dcterms:created>
  <dcterms:modified xsi:type="dcterms:W3CDTF">2023-04-12T15:18:00Z</dcterms:modified>
</cp:coreProperties>
</file>